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58EA" w14:textId="51FE7B65" w:rsidR="00116FFA" w:rsidRPr="00A76972" w:rsidRDefault="00587F10" w:rsidP="00116FFA">
      <w:pPr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color w:val="000000"/>
          <w:sz w:val="32"/>
          <w:szCs w:val="32"/>
          <w:lang w:eastAsia="cs-CZ"/>
        </w:rPr>
      </w:pPr>
      <w:r w:rsidRPr="00A76972">
        <w:rPr>
          <w:rFonts w:ascii="Segoe UI" w:eastAsia="Segoe UI" w:hAnsi="Segoe UI" w:cs="Segoe UI"/>
          <w:b/>
          <w:color w:val="000000" w:themeColor="text1"/>
          <w:sz w:val="32"/>
          <w:szCs w:val="32"/>
          <w:lang w:eastAsia="cs-CZ"/>
        </w:rPr>
        <w:t>P</w:t>
      </w:r>
      <w:r w:rsidR="009A719E" w:rsidRPr="00A76972">
        <w:rPr>
          <w:rFonts w:ascii="Segoe UI" w:eastAsia="Segoe UI" w:hAnsi="Segoe UI" w:cs="Segoe UI"/>
          <w:b/>
          <w:color w:val="000000" w:themeColor="text1"/>
          <w:sz w:val="32"/>
          <w:szCs w:val="32"/>
          <w:lang w:eastAsia="cs-CZ"/>
        </w:rPr>
        <w:t xml:space="preserve">opis </w:t>
      </w:r>
      <w:r w:rsidR="00E370EF" w:rsidRPr="00A76972">
        <w:rPr>
          <w:rFonts w:ascii="Segoe UI" w:eastAsia="Segoe UI" w:hAnsi="Segoe UI" w:cs="Segoe UI"/>
          <w:b/>
          <w:color w:val="000000" w:themeColor="text1"/>
          <w:sz w:val="32"/>
          <w:szCs w:val="32"/>
          <w:lang w:eastAsia="cs-CZ"/>
        </w:rPr>
        <w:t>obsahu kurzu</w:t>
      </w:r>
    </w:p>
    <w:p w14:paraId="75BA669F" w14:textId="202AE4B1" w:rsidR="00A92360" w:rsidRPr="008B6D71" w:rsidRDefault="00DD6CDD" w:rsidP="008B6D71">
      <w:pPr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  <w:lang w:eastAsia="cs-CZ"/>
        </w:rPr>
      </w:pPr>
      <w:r w:rsidRPr="008B6D71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 xml:space="preserve">Vzdělávací okruhy pro studenty kurzu </w:t>
      </w:r>
      <w:r w:rsidR="008B6D71" w:rsidRPr="008B6D71"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  <w:lang w:eastAsia="cs-CZ"/>
        </w:rPr>
        <w:t>ENERGETICKÝ PORADCE</w:t>
      </w:r>
    </w:p>
    <w:p w14:paraId="5E062A05" w14:textId="5143E49E" w:rsidR="001C437D" w:rsidRPr="005F7577" w:rsidRDefault="001C437D" w:rsidP="001C437D">
      <w:pPr>
        <w:pStyle w:val="Odstavecseseznamem"/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</w:pPr>
      <w:r w:rsidRPr="001C437D">
        <w:rPr>
          <w:rFonts w:ascii="Segoe UI" w:hAnsi="Segoe UI" w:cs="Segoe UI"/>
          <w:color w:val="000000"/>
          <w:sz w:val="20"/>
          <w:szCs w:val="20"/>
        </w:rPr>
        <w:t xml:space="preserve">Uveďte popis </w:t>
      </w:r>
      <w:r w:rsidRPr="001C437D">
        <w:rPr>
          <w:rFonts w:ascii="Segoe UI" w:hAnsi="Segoe UI" w:cs="Segoe UI"/>
          <w:color w:val="000000"/>
          <w:sz w:val="20"/>
          <w:szCs w:val="20"/>
          <w:u w:val="single"/>
        </w:rPr>
        <w:t>přesného</w:t>
      </w:r>
      <w:r w:rsidRPr="001C437D">
        <w:rPr>
          <w:rFonts w:ascii="Segoe UI" w:hAnsi="Segoe UI" w:cs="Segoe UI"/>
          <w:color w:val="000000"/>
          <w:sz w:val="20"/>
          <w:szCs w:val="20"/>
        </w:rPr>
        <w:t xml:space="preserve"> zaměření všech dílčích částí kurzu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089"/>
      </w:tblGrid>
      <w:tr w:rsidR="005D5C60" w:rsidRPr="005D5C60" w14:paraId="66697DDD" w14:textId="77777777" w:rsidTr="00852583">
        <w:trPr>
          <w:trHeight w:val="572"/>
        </w:trPr>
        <w:tc>
          <w:tcPr>
            <w:tcW w:w="8783" w:type="dxa"/>
            <w:gridSpan w:val="2"/>
            <w:shd w:val="clear" w:color="auto" w:fill="C2D69B" w:themeFill="accent3" w:themeFillTint="99"/>
            <w:vAlign w:val="center"/>
          </w:tcPr>
          <w:p w14:paraId="02B7F61E" w14:textId="01211651" w:rsidR="001C437D" w:rsidRPr="001C437D" w:rsidRDefault="00DD6CDD" w:rsidP="001C437D">
            <w:pPr>
              <w:spacing w:before="120" w:after="120"/>
              <w:jc w:val="center"/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</w:pPr>
            <w:r w:rsidRPr="68E8E06C">
              <w:rPr>
                <w:rFonts w:ascii="Segoe UI" w:eastAsia="Segoe UI" w:hAnsi="Segoe UI" w:cs="Segoe UI"/>
                <w:b/>
                <w:color w:val="000000" w:themeColor="text1"/>
                <w:lang w:eastAsia="cs-CZ"/>
              </w:rPr>
              <w:t>Odborné teoretické znalosti</w:t>
            </w:r>
          </w:p>
        </w:tc>
      </w:tr>
      <w:tr w:rsidR="00DD6CDD" w:rsidRPr="005D5C60" w14:paraId="5FFDB442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780E847D" w14:textId="2C193BE9" w:rsidR="00DD6CDD" w:rsidRPr="00433722" w:rsidRDefault="00DD6CDD" w:rsidP="005D5C60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Základní orientace v aktuální legislativě, státních koncepčních a strategických dokumentech</w:t>
            </w:r>
            <w:r w:rsidR="00366C96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a povinnost</w:t>
            </w:r>
            <w:r w:rsidR="000A33B9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ech</w:t>
            </w:r>
            <w:r w:rsidR="00366C96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z nich vyplývajících</w:t>
            </w:r>
          </w:p>
        </w:tc>
      </w:tr>
      <w:tr w:rsidR="00D51ED6" w:rsidRPr="00457226" w14:paraId="5C3B6467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2065AE23" w14:textId="35DEC8DF" w:rsidR="00D51ED6" w:rsidRPr="00457226" w:rsidRDefault="00D51ED6" w:rsidP="00D51ED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58E4C0FF" w14:textId="2FA81758" w:rsidR="00FE0867" w:rsidRPr="007F462A" w:rsidRDefault="00FE0867" w:rsidP="007F462A">
            <w:pPr>
              <w:rPr>
                <w:rFonts w:ascii="Segoe UI" w:hAnsi="Segoe UI" w:cs="Segoe UI"/>
                <w:sz w:val="20"/>
                <w:szCs w:val="20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Základní orientace </w:t>
            </w:r>
            <w:r w:rsidR="006D15AE" w:rsidRPr="007F462A">
              <w:rPr>
                <w:rFonts w:ascii="Segoe UI" w:hAnsi="Segoe UI" w:cs="Segoe UI"/>
                <w:sz w:val="20"/>
                <w:szCs w:val="20"/>
              </w:rPr>
              <w:t>v legislativních předpisech ČR související</w:t>
            </w:r>
            <w:r w:rsidR="00170F42">
              <w:rPr>
                <w:rFonts w:ascii="Segoe UI" w:hAnsi="Segoe UI" w:cs="Segoe UI"/>
                <w:sz w:val="20"/>
                <w:szCs w:val="20"/>
              </w:rPr>
              <w:t>ch</w:t>
            </w:r>
            <w:r w:rsidR="006D15AE" w:rsidRPr="007F462A">
              <w:rPr>
                <w:rFonts w:ascii="Segoe UI" w:hAnsi="Segoe UI" w:cs="Segoe UI"/>
                <w:sz w:val="20"/>
                <w:szCs w:val="20"/>
              </w:rPr>
              <w:t xml:space="preserve"> s</w:t>
            </w:r>
            <w:r w:rsidR="0067793B">
              <w:rPr>
                <w:rFonts w:ascii="Segoe UI" w:hAnsi="Segoe UI" w:cs="Segoe UI"/>
                <w:sz w:val="20"/>
                <w:szCs w:val="20"/>
              </w:rPr>
              <w:t xml:space="preserve"> dodávkami energií, </w:t>
            </w:r>
            <w:r w:rsidR="00CA378B" w:rsidRPr="007F462A">
              <w:rPr>
                <w:rFonts w:ascii="Segoe UI" w:hAnsi="Segoe UI" w:cs="Segoe UI"/>
                <w:sz w:val="20"/>
                <w:szCs w:val="20"/>
              </w:rPr>
              <w:t>renovací a výstavbou</w:t>
            </w:r>
            <w:r w:rsidR="006D15AE" w:rsidRPr="007F462A">
              <w:rPr>
                <w:rFonts w:ascii="Segoe UI" w:hAnsi="Segoe UI" w:cs="Segoe UI"/>
                <w:sz w:val="20"/>
                <w:szCs w:val="20"/>
              </w:rPr>
              <w:t xml:space="preserve"> budov 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>pro potřeby poradenství a konzultací:</w:t>
            </w:r>
          </w:p>
          <w:p w14:paraId="06149B8F" w14:textId="3D7B54C8" w:rsidR="00FE0867" w:rsidRPr="007F462A" w:rsidRDefault="00CA378B" w:rsidP="00C6284D">
            <w:pPr>
              <w:pStyle w:val="Odstavecseseznamem"/>
              <w:numPr>
                <w:ilvl w:val="0"/>
                <w:numId w:val="6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Povolovací proces a podmínky realizace úsporných opatření </w:t>
            </w:r>
            <w:r w:rsidR="00D16593">
              <w:rPr>
                <w:rFonts w:ascii="Segoe UI" w:hAnsi="Segoe UI" w:cs="Segoe UI"/>
                <w:sz w:val="20"/>
                <w:szCs w:val="20"/>
              </w:rPr>
              <w:t>dle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 z</w:t>
            </w:r>
            <w:r w:rsidR="00366C96" w:rsidRPr="007F462A">
              <w:rPr>
                <w:rFonts w:ascii="Segoe UI" w:hAnsi="Segoe UI" w:cs="Segoe UI"/>
                <w:sz w:val="20"/>
                <w:szCs w:val="20"/>
              </w:rPr>
              <w:t>ákon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>a</w:t>
            </w:r>
            <w:r w:rsidR="00366C96" w:rsidRPr="007F462A">
              <w:rPr>
                <w:rFonts w:ascii="Segoe UI" w:hAnsi="Segoe UI" w:cs="Segoe UI"/>
                <w:sz w:val="20"/>
                <w:szCs w:val="20"/>
              </w:rPr>
              <w:t xml:space="preserve"> č. 283/2021 Sb., stavební zákon</w:t>
            </w:r>
            <w:r w:rsidR="00172445">
              <w:rPr>
                <w:rFonts w:ascii="Segoe UI" w:hAnsi="Segoe UI" w:cs="Segoe UI"/>
                <w:sz w:val="20"/>
                <w:szCs w:val="20"/>
              </w:rPr>
              <w:t>,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 a</w:t>
            </w:r>
            <w:r w:rsidR="00950AF7">
              <w:rPr>
                <w:rFonts w:ascii="Segoe UI" w:hAnsi="Segoe UI" w:cs="Segoe UI"/>
                <w:sz w:val="20"/>
                <w:szCs w:val="20"/>
              </w:rPr>
              <w:t> 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>vyhlášky č.</w:t>
            </w:r>
            <w:r w:rsidR="00856F4B">
              <w:rPr>
                <w:rFonts w:ascii="Segoe UI" w:hAnsi="Segoe UI" w:cs="Segoe UI"/>
                <w:sz w:val="20"/>
                <w:szCs w:val="20"/>
              </w:rPr>
              <w:t> </w:t>
            </w:r>
            <w:r w:rsidR="007F462A" w:rsidRPr="007F462A">
              <w:rPr>
                <w:rFonts w:ascii="Segoe UI" w:hAnsi="Segoe UI" w:cs="Segoe UI"/>
                <w:sz w:val="20"/>
                <w:szCs w:val="20"/>
              </w:rPr>
              <w:t>146/2024 Sb.</w:t>
            </w:r>
            <w:r w:rsidR="00BA3775">
              <w:rPr>
                <w:rFonts w:ascii="Segoe UI" w:hAnsi="Segoe UI" w:cs="Segoe UI"/>
                <w:sz w:val="20"/>
                <w:szCs w:val="20"/>
              </w:rPr>
              <w:t>,</w:t>
            </w:r>
            <w:r w:rsidR="007F462A" w:rsidRPr="007F462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A59A5">
              <w:rPr>
                <w:rFonts w:ascii="Segoe UI" w:hAnsi="Segoe UI" w:cs="Segoe UI"/>
                <w:sz w:val="20"/>
                <w:szCs w:val="20"/>
              </w:rPr>
              <w:t>v</w:t>
            </w:r>
            <w:r w:rsidR="007F462A" w:rsidRPr="007F462A">
              <w:rPr>
                <w:rFonts w:ascii="Segoe UI" w:hAnsi="Segoe UI" w:cs="Segoe UI"/>
                <w:sz w:val="20"/>
                <w:szCs w:val="20"/>
              </w:rPr>
              <w:t>yhláška o požadavcích na výstavbu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4CF996B8" w14:textId="14101079" w:rsidR="00FE0867" w:rsidRPr="007F462A" w:rsidRDefault="00CA378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Ochrana spotřebitele v rámci zákona </w:t>
            </w:r>
            <w:r w:rsidR="00FE0867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č. 634/1992 Sb.</w:t>
            </w:r>
          </w:p>
          <w:p w14:paraId="25647B9E" w14:textId="4BD8F92D" w:rsidR="00FE0867" w:rsidRPr="007F462A" w:rsidRDefault="00CA378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Výroba elektrické energie, sdílení elektřiny apod. </w:t>
            </w:r>
            <w:r w:rsidR="006E7773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dle</w:t>
            </w:r>
            <w:r w:rsidR="006E7773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</w:t>
            </w:r>
            <w:r w:rsidR="00FE0867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zákon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a</w:t>
            </w:r>
            <w:r w:rsidR="00FE0867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č. 458/2000 Sb.</w:t>
            </w:r>
            <w:r w:rsidR="00AC514E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</w:t>
            </w:r>
            <w:r w:rsidR="00BE7E6D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nergetický zákon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2EB4AF91" w14:textId="72263877" w:rsidR="00FE0867" w:rsidRPr="007F462A" w:rsidRDefault="00CA378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Energetická náročnost budov a PENB </w:t>
            </w:r>
            <w:r w:rsidR="001F2572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dle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z</w:t>
            </w:r>
            <w:r w:rsidR="00FE0867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ákon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a</w:t>
            </w:r>
            <w:r w:rsidR="00FE0867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č.</w:t>
            </w:r>
            <w:r w:rsidR="001F2572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="00FE0867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406/2000 Sb., o hospodaření energií</w:t>
            </w:r>
            <w:r w:rsidR="00DD5FCF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a vyhlášky č. 264/2020 Sb. </w:t>
            </w:r>
            <w:r w:rsidR="0072606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o 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energetické náročnosti budov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71F44B52" w14:textId="01772D5E" w:rsidR="00D51FD4" w:rsidRPr="007F462A" w:rsidRDefault="007F462A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Výměn</w:t>
            </w:r>
            <w:r w:rsidR="0072606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a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zdroje vytápění a povinnosti vyplývající ze z</w:t>
            </w:r>
            <w:r w:rsidR="00D51FD4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ákon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a</w:t>
            </w:r>
            <w:r w:rsidR="00D51FD4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č.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="00D51FD4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201/2012 Sb., o ochraně ovzduší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474FE3BB" w14:textId="0539CE2F" w:rsidR="00FE0867" w:rsidRPr="007F462A" w:rsidRDefault="00CA378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Základní souvislosti rozúčtování energie domácnostem v rámci v</w:t>
            </w:r>
            <w:r w:rsidR="00FE0867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yhlášk</w:t>
            </w:r>
            <w:r w:rsidR="007D5DB7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</w:t>
            </w:r>
            <w:r w:rsidR="00FE0867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č. 207/2021 Sb., o vyúčtování dodávek a souvisejících služeb v energetických odvětvích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0FB6CC47" w14:textId="36622032" w:rsidR="00D51FD4" w:rsidRPr="007F462A" w:rsidRDefault="006B3A26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Základní souvislosti v</w:t>
            </w:r>
            <w:r w:rsidR="00D51FD4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yhlášk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</w:t>
            </w:r>
            <w:r w:rsidR="00D51FD4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č. 138/2024 Sb., novelizace vyhlášky č. 359/2020 Sb., o měření elektřiny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0D508E73" w14:textId="4AF37ACD" w:rsidR="00D51FD4" w:rsidRPr="007F462A" w:rsidRDefault="006B3A26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Základní souvislosti v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yhlášk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</w:t>
            </w:r>
            <w:r w:rsidR="00D51FD4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č. 156/2024 Sb., novelizace vyhlášky č. 408/2015 Sb., o pravidlech trhu s elektřinou.</w:t>
            </w:r>
          </w:p>
          <w:p w14:paraId="6265E32A" w14:textId="77777777" w:rsidR="00D51FD4" w:rsidRPr="007F462A" w:rsidRDefault="00D51FD4" w:rsidP="00D51FD4">
            <w:pPr>
              <w:pStyle w:val="Odstavecseseznamem"/>
              <w:spacing w:before="120" w:after="120"/>
              <w:ind w:left="7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</w:p>
          <w:p w14:paraId="7831486F" w14:textId="0B3426C6" w:rsidR="00FE0867" w:rsidRPr="007F462A" w:rsidRDefault="00FE0867" w:rsidP="00FE0867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Základní orientace pro potřeby poradenství a konzultací v dokumentech:</w:t>
            </w:r>
          </w:p>
          <w:p w14:paraId="23BCBB74" w14:textId="0B099046" w:rsidR="00FE0867" w:rsidRPr="007F462A" w:rsidRDefault="00FE086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Státní energetická koncepce České republiky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2CE99C21" w14:textId="0892C132" w:rsidR="00FE0867" w:rsidRPr="007F462A" w:rsidRDefault="00FE086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Politika ochrany klimatu v České republice</w:t>
            </w:r>
            <w:r w:rsidR="00322E18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1EFF4005" w14:textId="37818346" w:rsidR="00FE0867" w:rsidRPr="007F462A" w:rsidRDefault="00FE086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Národní energeticko-klimatický plán České republiky</w:t>
            </w:r>
            <w:r w:rsidR="00322E18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659B522A" w14:textId="24A8A6EE" w:rsidR="00FE0867" w:rsidRPr="007F462A" w:rsidRDefault="00FE086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Směrnice o energetické náročnosti budov (2010/31/EU), čtvrtá revize z roku 2024, třetí revize z roku 2018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39EFCFC1" w14:textId="014D6C10" w:rsidR="00FE0867" w:rsidRPr="007F462A" w:rsidRDefault="00FE086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Směrnice 2012/27/EU, naposledy revidovaná v roce 2023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610FFE7F" w14:textId="77777777" w:rsidR="00FE0867" w:rsidRPr="007F462A" w:rsidRDefault="00FE086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Směrnice (EU) 2018/2001, revidovaná jako RED III v roce 2023</w:t>
            </w:r>
          </w:p>
          <w:p w14:paraId="0CD7CADF" w14:textId="77777777" w:rsidR="00541C55" w:rsidRPr="007F462A" w:rsidRDefault="00541C55" w:rsidP="00541C55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</w:p>
          <w:p w14:paraId="54BC70AC" w14:textId="496B2115" w:rsidR="00DC60D0" w:rsidRPr="00DC60D0" w:rsidRDefault="00541C55" w:rsidP="00541C55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Znalost hlavních aktérů a jejich role v oblasti dosahování energetických úspor (MŽP, MPO, SFŽP, SFPI, ERÚ, aktéři jiné úrovně poradenství, profesní komory a odborné organizace,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lastRenderedPageBreak/>
              <w:t>sociální pracovníci, místní akční skupiny, energetičtí specialisté, projektanti a</w:t>
            </w:r>
            <w:r w:rsidR="007D0E5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architekti).</w:t>
            </w:r>
          </w:p>
        </w:tc>
      </w:tr>
      <w:tr w:rsidR="00D51ED6" w:rsidRPr="00457226" w14:paraId="1DAE9768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51953544" w14:textId="13640C37" w:rsidR="00D51ED6" w:rsidRPr="00457226" w:rsidRDefault="00366C96" w:rsidP="00D51ED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Popis rozšiřující náplně</w:t>
            </w:r>
            <w:r w:rsid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okruhu </w:t>
            </w:r>
          </w:p>
        </w:tc>
        <w:tc>
          <w:tcPr>
            <w:tcW w:w="6089" w:type="dxa"/>
            <w:vAlign w:val="center"/>
          </w:tcPr>
          <w:p w14:paraId="642940FA" w14:textId="1688DDA4" w:rsidR="00D51ED6" w:rsidRPr="00040C92" w:rsidRDefault="00D51ED6" w:rsidP="00D51ED6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 w:rsid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="0020256B"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 w:rsidR="00E4390D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="0020256B"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 w:rsidR="00E4390D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="0020256B"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2203A5" w:rsidRPr="00457226" w14:paraId="6BC32C4C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2C9AE3C2" w14:textId="0665D3DA" w:rsidR="002203A5" w:rsidRPr="00457226" w:rsidRDefault="002203A5" w:rsidP="00D51ED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4D2050A8" w14:textId="66FFF0AF" w:rsidR="002203A5" w:rsidRPr="00040C92" w:rsidRDefault="002203A5" w:rsidP="002203A5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</w:t>
            </w:r>
            <w:r w:rsidR="0095175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– doplňte.</w:t>
            </w:r>
          </w:p>
        </w:tc>
      </w:tr>
      <w:tr w:rsidR="00D51ED6" w:rsidRPr="00457226" w14:paraId="142409ED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6DE6A71B" w14:textId="54E11008" w:rsidR="00D51ED6" w:rsidRPr="00457226" w:rsidRDefault="00D51ED6" w:rsidP="00D51ED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 w:rsidR="00146AD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013DF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146AD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min. 6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46AD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2301B907" w14:textId="33F580AC" w:rsidR="00D51ED6" w:rsidRPr="00080883" w:rsidRDefault="00951752" w:rsidP="00D51ED6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D51ED6" w:rsidRPr="00457226" w14:paraId="3B969464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76F3858" w14:textId="79B96F19" w:rsidR="00D51ED6" w:rsidRPr="7FA4C934" w:rsidRDefault="002203A5" w:rsidP="002203A5">
            <w:pPr>
              <w:spacing w:before="120" w:after="120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 w:rsidR="00951752">
              <w:t xml:space="preserve"> </w:t>
            </w:r>
            <w:r w:rsidR="00951752"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D51ED6"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40D16182" w14:textId="28E0AD11" w:rsidR="00D51ED6" w:rsidRPr="00040C92" w:rsidRDefault="00951752" w:rsidP="001D5A03">
            <w:pPr>
              <w:pStyle w:val="Odstavecseseznamem"/>
              <w:spacing w:before="120" w:after="120"/>
              <w:jc w:val="both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="00D51ED6"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 w:rsidR="00E4390D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="00D51ED6"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="00D51ED6"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="002203A5"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</w:t>
            </w:r>
            <w:r w:rsidR="006B5AA7"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="00B55D3F"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při posouzení tohoto dokumentu </w:t>
            </w:r>
            <w:r w:rsidR="006B5AA7"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komisí</w:t>
            </w:r>
            <w:r w:rsidR="002203A5"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</w:t>
            </w:r>
          </w:p>
        </w:tc>
      </w:tr>
      <w:tr w:rsidR="00D51ED6" w:rsidRPr="00457226" w14:paraId="486D064B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7E4899B" w14:textId="5179286A" w:rsidR="00D51ED6" w:rsidRPr="00457226" w:rsidRDefault="00D51ED6" w:rsidP="00D51ED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459D8E68" w14:textId="4321172E" w:rsidR="00D51ED6" w:rsidRPr="00FE4513" w:rsidRDefault="00951752" w:rsidP="00D51ED6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A6A6A6" w:themeColor="background1" w:themeShade="A6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Doplňte. </w:t>
            </w:r>
            <w:r w:rsidR="00846A86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</w:t>
            </w:r>
            <w:r w:rsidR="00846A86"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D51ED6" w:rsidRPr="005D5C60" w14:paraId="4ADDDD3C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22F923C4" w14:textId="15D8A3BA" w:rsidR="00D51ED6" w:rsidRPr="00433722" w:rsidRDefault="00D51ED6" w:rsidP="00D51ED6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Technické řešení energeticky úsporných a adaptačních opatření a obnovitelných zdrojů energie, včetně energetických optimalizací u renovací a novostaveb rodinných a bytových domů a</w:t>
            </w:r>
            <w:r w:rsidR="00B4456B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památkově chráněných objektů</w:t>
            </w:r>
          </w:p>
        </w:tc>
      </w:tr>
      <w:tr w:rsidR="00541C55" w:rsidRPr="005D5C60" w14:paraId="282C4C88" w14:textId="77777777" w:rsidTr="002D60DB">
        <w:tc>
          <w:tcPr>
            <w:tcW w:w="2694" w:type="dxa"/>
            <w:shd w:val="clear" w:color="auto" w:fill="EAF1DD" w:themeFill="accent3" w:themeFillTint="33"/>
          </w:tcPr>
          <w:p w14:paraId="59BE153B" w14:textId="1C265D58" w:rsidR="00541C55" w:rsidRPr="68E8E06C" w:rsidRDefault="00541C55" w:rsidP="00541C55">
            <w:p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4891C537" w14:textId="77777777" w:rsidR="00541C55" w:rsidRPr="007F462A" w:rsidRDefault="00541C55" w:rsidP="00541C55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Znalost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 potřeby poradenství a konzultací:</w:t>
            </w:r>
          </w:p>
          <w:p w14:paraId="03BC3A6C" w14:textId="3240EBD2" w:rsidR="00541C55" w:rsidRPr="007F462A" w:rsidRDefault="00541C5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Fungování nemovitosti z hlediska efektivního a ekonomického provozu z pohledu spotřeby energií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3B72E389" w14:textId="074008AE" w:rsidR="000E0DF2" w:rsidRPr="007F462A" w:rsidRDefault="000E0DF2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iCs/>
                <w:sz w:val="20"/>
                <w:szCs w:val="20"/>
              </w:rPr>
              <w:t xml:space="preserve">Základní posouzení </w:t>
            </w:r>
            <w:r w:rsidR="00837DFB" w:rsidRPr="007F462A">
              <w:rPr>
                <w:rFonts w:ascii="Segoe UI" w:hAnsi="Segoe UI" w:cs="Segoe UI"/>
                <w:iCs/>
                <w:sz w:val="20"/>
                <w:szCs w:val="20"/>
              </w:rPr>
              <w:t xml:space="preserve">stavebně-technického </w:t>
            </w:r>
            <w:r w:rsidRPr="007F462A">
              <w:rPr>
                <w:rFonts w:ascii="Segoe UI" w:hAnsi="Segoe UI" w:cs="Segoe UI"/>
                <w:iCs/>
                <w:sz w:val="20"/>
                <w:szCs w:val="20"/>
              </w:rPr>
              <w:t>stavu budovy</w:t>
            </w:r>
            <w:r w:rsidR="00322E18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</w:p>
          <w:p w14:paraId="03A33DB4" w14:textId="12EDFFF7" w:rsidR="00541C55" w:rsidRPr="00B65EB7" w:rsidRDefault="0026392C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B65EB7">
              <w:rPr>
                <w:rFonts w:ascii="Segoe UI" w:hAnsi="Segoe UI" w:cs="Segoe UI"/>
                <w:sz w:val="20"/>
                <w:szCs w:val="20"/>
              </w:rPr>
              <w:t>P</w:t>
            </w:r>
            <w:r w:rsidR="00541C55" w:rsidRPr="00B65EB7">
              <w:rPr>
                <w:rFonts w:ascii="Segoe UI" w:hAnsi="Segoe UI" w:cs="Segoe UI"/>
                <w:sz w:val="20"/>
                <w:szCs w:val="20"/>
              </w:rPr>
              <w:t>raktic</w:t>
            </w:r>
            <w:r w:rsidR="00C63C90" w:rsidRPr="00B65EB7">
              <w:rPr>
                <w:rFonts w:ascii="Segoe UI" w:hAnsi="Segoe UI" w:cs="Segoe UI"/>
                <w:sz w:val="20"/>
                <w:szCs w:val="20"/>
              </w:rPr>
              <w:t xml:space="preserve">ké </w:t>
            </w:r>
            <w:r w:rsidR="00541C55" w:rsidRPr="00B65EB7">
              <w:rPr>
                <w:rFonts w:ascii="Segoe UI" w:hAnsi="Segoe UI" w:cs="Segoe UI"/>
                <w:sz w:val="20"/>
                <w:szCs w:val="20"/>
              </w:rPr>
              <w:t>informac</w:t>
            </w:r>
            <w:r w:rsidR="00C63C90" w:rsidRPr="00B65EB7">
              <w:rPr>
                <w:rFonts w:ascii="Segoe UI" w:hAnsi="Segoe UI" w:cs="Segoe UI"/>
                <w:sz w:val="20"/>
                <w:szCs w:val="20"/>
              </w:rPr>
              <w:t>e o tom</w:t>
            </w:r>
            <w:r w:rsidR="00C6284D" w:rsidRPr="00B65EB7">
              <w:rPr>
                <w:rFonts w:ascii="Segoe UI" w:hAnsi="Segoe UI" w:cs="Segoe UI"/>
                <w:sz w:val="20"/>
                <w:szCs w:val="20"/>
              </w:rPr>
              <w:t>,</w:t>
            </w:r>
            <w:r w:rsidR="00541C55" w:rsidRPr="00B65EB7">
              <w:rPr>
                <w:rFonts w:ascii="Segoe UI" w:hAnsi="Segoe UI" w:cs="Segoe UI"/>
                <w:sz w:val="20"/>
                <w:szCs w:val="20"/>
              </w:rPr>
              <w:t xml:space="preserve"> jak </w:t>
            </w:r>
            <w:r w:rsidR="005A6F86">
              <w:rPr>
                <w:rFonts w:ascii="Segoe UI" w:hAnsi="Segoe UI" w:cs="Segoe UI"/>
                <w:sz w:val="20"/>
                <w:szCs w:val="20"/>
              </w:rPr>
              <w:t>jednoduše</w:t>
            </w:r>
            <w:r w:rsidR="00EA2E0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41C55" w:rsidRPr="00B65EB7">
              <w:rPr>
                <w:rFonts w:ascii="Segoe UI" w:hAnsi="Segoe UI" w:cs="Segoe UI"/>
                <w:sz w:val="20"/>
                <w:szCs w:val="20"/>
              </w:rPr>
              <w:t>šetřit energii</w:t>
            </w:r>
            <w:r w:rsidR="005A6F86">
              <w:rPr>
                <w:rFonts w:ascii="Segoe UI" w:hAnsi="Segoe UI" w:cs="Segoe UI"/>
                <w:sz w:val="20"/>
                <w:szCs w:val="20"/>
              </w:rPr>
              <w:t xml:space="preserve"> (uživatelské chování)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4E3589A9" w14:textId="63D963DF" w:rsidR="00541C55" w:rsidRPr="007F462A" w:rsidRDefault="00837DF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Základní požadavk</w:t>
            </w:r>
            <w:r w:rsidR="00C63C90">
              <w:rPr>
                <w:rFonts w:ascii="Segoe UI" w:hAnsi="Segoe UI" w:cs="Segoe UI"/>
                <w:sz w:val="20"/>
                <w:szCs w:val="20"/>
              </w:rPr>
              <w:t>y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 na stavby a jejich změny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4196F2CD" w14:textId="5E6D8C49" w:rsidR="00837DFB" w:rsidRPr="007F462A" w:rsidRDefault="00837DF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Základní znalosti v oblasti parametrů kvality vnitřního prostředí</w:t>
            </w:r>
            <w:r w:rsidR="00FC59B0" w:rsidRPr="007F462A">
              <w:rPr>
                <w:rFonts w:ascii="Segoe UI" w:hAnsi="Segoe UI" w:cs="Segoe UI"/>
                <w:sz w:val="20"/>
                <w:szCs w:val="20"/>
              </w:rPr>
              <w:t>, problematika přehřívání budov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30B76B69" w14:textId="14162CF2" w:rsidR="00F5659E" w:rsidRPr="007F462A" w:rsidRDefault="00F5659E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Principy renovace památkově chráněných a architektonicky cenných budov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3C7B8E61" w14:textId="6EC4F6BC" w:rsidR="00541C55" w:rsidRPr="007F462A" w:rsidRDefault="00FC08F6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Podmínky návrhu </w:t>
            </w:r>
            <w:r w:rsidR="00541C55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jednotlivých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energeticky </w:t>
            </w:r>
            <w:r w:rsidR="00541C55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úsporných opatření</w:t>
            </w:r>
            <w:r w:rsidR="002E3264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:</w:t>
            </w:r>
          </w:p>
          <w:p w14:paraId="4EBB7F5E" w14:textId="270A6E7A" w:rsidR="00FC59B0" w:rsidRPr="007F462A" w:rsidRDefault="00FC08F6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Ekonomické souvislosti realizace všech opatření (investiční náklady, úspora provozních nákladů, údržba apod.)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6D6C74D8" w14:textId="29F22335" w:rsidR="00DC60D0" w:rsidRPr="00460EF9" w:rsidRDefault="00FC08F6" w:rsidP="00460EF9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460EF9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Zateplení jednotlivých částí obálky budovy včetně jejich tepelně-vlhkostního posouzení</w:t>
            </w:r>
            <w:r w:rsidR="00460EF9" w:rsidRPr="00460EF9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a </w:t>
            </w:r>
            <w:r w:rsidR="00460EF9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460EF9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ýměna výplní otvorů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7CE9AB10" w14:textId="2BCED3D0" w:rsidR="00C760B2" w:rsidRPr="007F462A" w:rsidRDefault="00C760B2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Řešení rozhodujících stavebních detailů obálky budovy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0FC369AB" w14:textId="54141D4E" w:rsidR="00DC60D0" w:rsidRPr="007F462A" w:rsidRDefault="00460EF9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Principy 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</w:t>
            </w:r>
            <w:r w:rsidR="00BC52D3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imenzování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BC52D3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a provozní souvislosti </w:t>
            </w:r>
            <w:r w:rsidR="00FC08F6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větrání budovy včetně systémů řízeného větrání se zpětným získáváním tepla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7C97D612" w14:textId="22B50EFB" w:rsidR="00DC60D0" w:rsidRPr="007F462A" w:rsidRDefault="00460EF9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Principy 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</w:t>
            </w:r>
            <w:r w:rsidR="00BC52D3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imenzování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BC52D3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a provozní souvislosti </w:t>
            </w:r>
            <w:r w:rsidR="00FC08F6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jednotlivých zdrojů tepla, otopných soustav a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FC08F6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systémů přípravy teplé vody</w:t>
            </w:r>
            <w:r w:rsidR="00F5659E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s důrazem na bezemisní zdroje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72F12135" w14:textId="2BFEC186" w:rsidR="00FC08F6" w:rsidRPr="007F462A" w:rsidRDefault="00460EF9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Principy 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</w:t>
            </w:r>
            <w:r w:rsidR="00BC52D3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imenzování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BC52D3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 provozní souvislosti</w:t>
            </w:r>
            <w:r w:rsidR="00FC08F6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ostatních technických systémů budovy – </w:t>
            </w:r>
            <w:r w:rsidR="00FC08F6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lastRenderedPageBreak/>
              <w:t xml:space="preserve">především systému chlazení, </w:t>
            </w:r>
            <w:r w:rsidR="006615EC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stíně</w:t>
            </w:r>
            <w:r w:rsidR="00FC08F6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ní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  <w:r w:rsidR="00FC08F6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osvětlení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 inteligentní domácnost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apod.</w:t>
            </w:r>
          </w:p>
          <w:p w14:paraId="23C8AFF0" w14:textId="6315D0BA" w:rsidR="00FC08F6" w:rsidRPr="007F462A" w:rsidRDefault="00460EF9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Principy 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</w:t>
            </w:r>
            <w:r w:rsidR="00FC08F6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imenzování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FC08F6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 provozní souvislosti instalace fotovoltaického systému</w:t>
            </w:r>
            <w:r w:rsidR="00FC59B0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včetně bateriového úložiště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7205406A" w14:textId="0453A5B1" w:rsidR="00FC59B0" w:rsidRPr="007F462A" w:rsidRDefault="00FC59B0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Principy </w:t>
            </w:r>
            <w:r w:rsidR="00460EF9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řízení a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regulace otopných soustav a jejich termo</w:t>
            </w:r>
            <w:r w:rsidR="00F5659E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-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hydraulické vyvážení, re</w:t>
            </w:r>
            <w:r w:rsidR="00F5659E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gulace systémů nuceného větrání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apod.</w:t>
            </w:r>
          </w:p>
          <w:p w14:paraId="6794FC7E" w14:textId="0020BB28" w:rsidR="00FC59B0" w:rsidRPr="007F462A" w:rsidRDefault="00FC59B0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Úspor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ná opatření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spotřeby studené a teplé vody, 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principy d</w:t>
            </w:r>
            <w:r w:rsidR="00BC52D3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imenzování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BC52D3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a provozní souvislosti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využití dešťové vody</w:t>
            </w:r>
            <w:r w:rsidR="00460EF9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00460EF9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používání perlátorů a úsporných sprchových hlavic</w:t>
            </w:r>
            <w:r w:rsidR="00460EF9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00460EF9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digitální monitoring spotřeby energií a vody</w:t>
            </w:r>
            <w:r w:rsidR="00BC52D3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apod.</w:t>
            </w:r>
          </w:p>
          <w:p w14:paraId="319B26CD" w14:textId="170C89BB" w:rsidR="0089491B" w:rsidRPr="007F462A" w:rsidRDefault="00460EF9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hAnsi="Segoe UI" w:cs="Segoe UI"/>
                <w:i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</w:t>
            </w:r>
            <w:r w:rsidR="00DC60D0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daptační opatření</w:t>
            </w:r>
            <w:r w:rsidR="00FC59B0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jako jsou vegetační </w:t>
            </w:r>
            <w:r w:rsidR="00DC60D0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střech</w:t>
            </w:r>
            <w:r w:rsidR="00985F7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y</w:t>
            </w:r>
            <w:r w:rsidR="00FC59B0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0089491B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výsadba stromů a keřů kolem domu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.</w:t>
            </w:r>
          </w:p>
        </w:tc>
      </w:tr>
      <w:tr w:rsidR="00CC16D7" w:rsidRPr="005D5C60" w14:paraId="71FFBA05" w14:textId="77777777" w:rsidTr="002D60DB">
        <w:tc>
          <w:tcPr>
            <w:tcW w:w="2694" w:type="dxa"/>
            <w:shd w:val="clear" w:color="auto" w:fill="EAF1DD" w:themeFill="accent3" w:themeFillTint="33"/>
          </w:tcPr>
          <w:p w14:paraId="0CF1A957" w14:textId="6A74AF77" w:rsidR="00CC16D7" w:rsidRPr="68E8E06C" w:rsidRDefault="00CC16D7" w:rsidP="00CC16D7">
            <w:p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2DFA2F92" w14:textId="4FFC72D4" w:rsidR="00CC16D7" w:rsidRPr="68E8E06C" w:rsidRDefault="00CC16D7" w:rsidP="00CC16D7">
            <w:p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CC16D7" w:rsidRPr="005D5C60" w14:paraId="0294B611" w14:textId="77777777" w:rsidTr="002D60DB">
        <w:tc>
          <w:tcPr>
            <w:tcW w:w="2694" w:type="dxa"/>
            <w:shd w:val="clear" w:color="auto" w:fill="EAF1DD" w:themeFill="accent3" w:themeFillTint="33"/>
          </w:tcPr>
          <w:p w14:paraId="53E3CF77" w14:textId="584A27CB" w:rsidR="00CC16D7" w:rsidRPr="007F462A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659AE6CA" w14:textId="134D5770" w:rsidR="00CC16D7" w:rsidRPr="007F462A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CC16D7" w:rsidRPr="005D5C60" w14:paraId="367ED33B" w14:textId="77777777" w:rsidTr="002D60DB">
        <w:tc>
          <w:tcPr>
            <w:tcW w:w="2694" w:type="dxa"/>
            <w:shd w:val="clear" w:color="auto" w:fill="EAF1DD" w:themeFill="accent3" w:themeFillTint="33"/>
          </w:tcPr>
          <w:p w14:paraId="7F4F513E" w14:textId="168438FC" w:rsidR="00CC16D7" w:rsidRPr="68E8E06C" w:rsidRDefault="00CC16D7" w:rsidP="00CC16D7">
            <w:p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16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20ECC644" w14:textId="3F531F1D" w:rsidR="00CC16D7" w:rsidRPr="00080883" w:rsidRDefault="00CC16D7" w:rsidP="00080883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CC16D7" w:rsidRPr="005D5C60" w14:paraId="76C3D917" w14:textId="77777777" w:rsidTr="002D60DB">
        <w:tc>
          <w:tcPr>
            <w:tcW w:w="2694" w:type="dxa"/>
            <w:shd w:val="clear" w:color="auto" w:fill="EAF1DD" w:themeFill="accent3" w:themeFillTint="33"/>
          </w:tcPr>
          <w:p w14:paraId="7163DBDD" w14:textId="2F57022C" w:rsidR="00CC16D7" w:rsidRPr="68E8E06C" w:rsidRDefault="00CC16D7" w:rsidP="00CC16D7">
            <w:p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1EF6A27A" w14:textId="354C632F" w:rsidR="00CC16D7" w:rsidRPr="68E8E06C" w:rsidRDefault="00CC16D7" w:rsidP="00CC16D7">
            <w:p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CC16D7" w:rsidRPr="005D5C60" w14:paraId="69D9AAB6" w14:textId="77777777" w:rsidTr="002D60DB">
        <w:tc>
          <w:tcPr>
            <w:tcW w:w="2694" w:type="dxa"/>
            <w:shd w:val="clear" w:color="auto" w:fill="EAF1DD" w:themeFill="accent3" w:themeFillTint="33"/>
          </w:tcPr>
          <w:p w14:paraId="3C6080C5" w14:textId="00B14D6B" w:rsidR="00CC16D7" w:rsidRPr="68E8E06C" w:rsidRDefault="00CC16D7" w:rsidP="00CC16D7">
            <w:p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5D38DF41" w14:textId="194DADDE" w:rsidR="00CC16D7" w:rsidRPr="68E8E06C" w:rsidRDefault="00CC16D7" w:rsidP="00CC16D7">
            <w:p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541C55" w:rsidRPr="005D5C60" w14:paraId="6BEE9C0C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39D999D0" w14:textId="69BAFD50" w:rsidR="00541C55" w:rsidRPr="00433722" w:rsidRDefault="00541C55" w:rsidP="00541C55">
            <w:pPr>
              <w:spacing w:before="120" w:after="120"/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Znalost a orientace na trhu s energiemi a související obchodní činnosti</w:t>
            </w:r>
          </w:p>
        </w:tc>
      </w:tr>
      <w:tr w:rsidR="00541C55" w:rsidRPr="005D5C60" w14:paraId="13B561AE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4ED5D482" w14:textId="790A2C15" w:rsidR="00541C55" w:rsidRPr="00457226" w:rsidRDefault="00541C55" w:rsidP="00541C5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3FB7A5AF" w14:textId="111CE055" w:rsidR="00541C55" w:rsidRPr="007F462A" w:rsidRDefault="00541C55" w:rsidP="00541C55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Znalost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 potřeby poradenství a konzultací:</w:t>
            </w:r>
          </w:p>
          <w:p w14:paraId="4C1DB773" w14:textId="58F731B0" w:rsidR="00541C55" w:rsidRPr="007F462A" w:rsidRDefault="00331D3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>rgán</w:t>
            </w:r>
            <w:r>
              <w:rPr>
                <w:rFonts w:ascii="Segoe UI" w:hAnsi="Segoe UI" w:cs="Segoe UI"/>
                <w:sz w:val="20"/>
                <w:szCs w:val="20"/>
              </w:rPr>
              <w:t>y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 xml:space="preserve"> státní správy a jejich kompetence</w:t>
            </w:r>
            <w:r w:rsidR="00541C5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v této oblasti včetně kontrolních orgánů a jejich kompetencí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5D0C4A96" w14:textId="4A104712" w:rsidR="00541C55" w:rsidRPr="007F462A" w:rsidRDefault="00CF6930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</w:t>
            </w:r>
            <w:r w:rsidR="00541C5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rganizace trhu s energiemi, účastní</w:t>
            </w:r>
            <w:r w:rsidR="00A60BD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ci</w:t>
            </w:r>
            <w:r w:rsidR="00541C5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trhu a jejich role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6D92439B" w14:textId="3CD3F25E" w:rsidR="00541C55" w:rsidRPr="007F462A" w:rsidRDefault="001E2B4E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>rincip</w:t>
            </w:r>
            <w:r>
              <w:rPr>
                <w:rFonts w:ascii="Segoe UI" w:hAnsi="Segoe UI" w:cs="Segoe UI"/>
                <w:sz w:val="20"/>
                <w:szCs w:val="20"/>
              </w:rPr>
              <w:t>y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 xml:space="preserve"> tvorby cen energií a princip</w:t>
            </w:r>
            <w:r w:rsidR="00A60BDC">
              <w:rPr>
                <w:rFonts w:ascii="Segoe UI" w:hAnsi="Segoe UI" w:cs="Segoe UI"/>
                <w:sz w:val="20"/>
                <w:szCs w:val="20"/>
              </w:rPr>
              <w:t>y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 xml:space="preserve"> fungování dodavatelsko-odběratelských vztahů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06442BCE" w14:textId="0AEB5982" w:rsidR="00541C55" w:rsidRPr="007F462A" w:rsidRDefault="001E2B4E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>ráv</w:t>
            </w: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 xml:space="preserve"> spotřebitelů v oblasti využívaní energií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6B1EB67A" w14:textId="26E20B3B" w:rsidR="00541C55" w:rsidRPr="007F462A" w:rsidRDefault="00A60BDC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>ákladní typ</w:t>
            </w:r>
            <w:r>
              <w:rPr>
                <w:rFonts w:ascii="Segoe UI" w:hAnsi="Segoe UI" w:cs="Segoe UI"/>
                <w:sz w:val="20"/>
                <w:szCs w:val="20"/>
              </w:rPr>
              <w:t>y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 xml:space="preserve"> smluv mezi účastníky energetického trhu a jejich obsahové náležitosti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788F1993" w14:textId="7471B249" w:rsidR="00541C55" w:rsidRPr="007F462A" w:rsidRDefault="00A60BDC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>áležitost</w:t>
            </w:r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 xml:space="preserve"> a termín</w:t>
            </w:r>
            <w:r>
              <w:rPr>
                <w:rFonts w:ascii="Segoe UI" w:hAnsi="Segoe UI" w:cs="Segoe UI"/>
                <w:sz w:val="20"/>
                <w:szCs w:val="20"/>
              </w:rPr>
              <w:t>y</w:t>
            </w:r>
            <w:r w:rsidR="00541C55" w:rsidRPr="007F462A">
              <w:rPr>
                <w:rFonts w:ascii="Segoe UI" w:hAnsi="Segoe UI" w:cs="Segoe UI"/>
                <w:sz w:val="20"/>
                <w:szCs w:val="20"/>
              </w:rPr>
              <w:t xml:space="preserve"> vyúčtování dodávek jednotlivých druhů energií a jejich služeb, faktur</w:t>
            </w:r>
            <w:r>
              <w:rPr>
                <w:rFonts w:ascii="Segoe UI" w:hAnsi="Segoe UI" w:cs="Segoe UI"/>
                <w:sz w:val="20"/>
                <w:szCs w:val="20"/>
              </w:rPr>
              <w:t>y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9044419" w14:textId="2036283D" w:rsidR="00541C55" w:rsidRPr="00D370DD" w:rsidRDefault="00A60BDC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Ř</w:t>
            </w:r>
            <w:r w:rsidR="00541C5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ešení reklamací a sporů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C16D7" w:rsidRPr="005D5C60" w14:paraId="6408042A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62F87105" w14:textId="4A513A92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7014AB99" w14:textId="381FECF8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CC16D7" w:rsidRPr="005D5C60" w14:paraId="0A78403C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2402908A" w14:textId="1D4B3A52" w:rsidR="00CC16D7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116FD62D" w14:textId="7A3C429F" w:rsidR="00CC16D7" w:rsidRPr="00040C92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CC16D7" w:rsidRPr="005D5C60" w14:paraId="4A0F5350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53324987" w14:textId="66326262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2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4B3BA3FF" w14:textId="63AA7BB3" w:rsidR="00CC16D7" w:rsidRPr="00080883" w:rsidRDefault="00CC16D7" w:rsidP="00080883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CC16D7" w:rsidRPr="005D5C60" w14:paraId="638EFD83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6576720" w14:textId="72D371C6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621BE78D" w14:textId="6106B99C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CC16D7" w:rsidRPr="005D5C60" w14:paraId="1EAF03BD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6C493DFC" w14:textId="07F7B5C5" w:rsidR="00CC16D7" w:rsidRPr="7FA4C934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50DBE362" w14:textId="69473D32" w:rsidR="00CC16D7" w:rsidRPr="00040C92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CC16D7" w:rsidRPr="005D5C60" w14:paraId="7150B826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997DA9C" w14:textId="3BAC6733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3C8910A7" w14:textId="74C2EE2F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2203A5" w:rsidRPr="00457226" w14:paraId="743B518E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3B84E469" w14:textId="13C3525C" w:rsidR="002203A5" w:rsidRPr="00433722" w:rsidRDefault="002203A5" w:rsidP="002203A5">
            <w:pPr>
              <w:spacing w:before="120" w:after="120"/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Znalost a orientace v oblasti využití různých forem energie, možnosti využití obnovitelných zdrojů energie, přednos</w:t>
            </w:r>
            <w:r w:rsidR="00422414"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ti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jednotlivých druhů energie vzhledem k potřebám</w:t>
            </w:r>
          </w:p>
        </w:tc>
      </w:tr>
      <w:tr w:rsidR="002203A5" w:rsidRPr="00457226" w14:paraId="27981C43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F5C48EF" w14:textId="0BE776F9" w:rsidR="002203A5" w:rsidRPr="00457226" w:rsidRDefault="002203A5" w:rsidP="002203A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49CBE5D4" w14:textId="77777777" w:rsidR="002203A5" w:rsidRPr="007F462A" w:rsidRDefault="002203A5" w:rsidP="002203A5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Znalost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 potřeby poradenství a konzultací:</w:t>
            </w:r>
          </w:p>
          <w:p w14:paraId="4128D661" w14:textId="094ED31B" w:rsidR="002203A5" w:rsidRPr="007F462A" w:rsidRDefault="00E14662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</w:t>
            </w:r>
            <w:r w:rsidR="002203A5" w:rsidRPr="007F462A">
              <w:rPr>
                <w:rFonts w:ascii="Segoe UI" w:hAnsi="Segoe UI" w:cs="Segoe UI"/>
                <w:sz w:val="20"/>
                <w:szCs w:val="20"/>
              </w:rPr>
              <w:t>ednotliv</w:t>
            </w:r>
            <w:r>
              <w:rPr>
                <w:rFonts w:ascii="Segoe UI" w:hAnsi="Segoe UI" w:cs="Segoe UI"/>
                <w:sz w:val="20"/>
                <w:szCs w:val="20"/>
              </w:rPr>
              <w:t>é</w:t>
            </w:r>
            <w:r w:rsidR="002203A5" w:rsidRPr="007F462A">
              <w:rPr>
                <w:rFonts w:ascii="Segoe UI" w:hAnsi="Segoe UI" w:cs="Segoe UI"/>
                <w:sz w:val="20"/>
                <w:szCs w:val="20"/>
              </w:rPr>
              <w:t xml:space="preserve"> for</w:t>
            </w:r>
            <w:r>
              <w:rPr>
                <w:rFonts w:ascii="Segoe UI" w:hAnsi="Segoe UI" w:cs="Segoe UI"/>
                <w:sz w:val="20"/>
                <w:szCs w:val="20"/>
              </w:rPr>
              <w:t>my</w:t>
            </w:r>
            <w:r w:rsidR="002203A5" w:rsidRPr="007F462A">
              <w:rPr>
                <w:rFonts w:ascii="Segoe UI" w:hAnsi="Segoe UI" w:cs="Segoe UI"/>
                <w:sz w:val="20"/>
                <w:szCs w:val="20"/>
              </w:rPr>
              <w:t xml:space="preserve"> energie vzhledem k potřebám domácností a</w:t>
            </w:r>
            <w:r>
              <w:rPr>
                <w:rFonts w:ascii="Segoe UI" w:hAnsi="Segoe UI" w:cs="Segoe UI"/>
                <w:sz w:val="20"/>
                <w:szCs w:val="20"/>
              </w:rPr>
              <w:t> </w:t>
            </w:r>
            <w:r w:rsidR="002203A5" w:rsidRPr="007F462A">
              <w:rPr>
                <w:rFonts w:ascii="Segoe UI" w:hAnsi="Segoe UI" w:cs="Segoe UI"/>
                <w:sz w:val="20"/>
                <w:szCs w:val="20"/>
              </w:rPr>
              <w:t>jejich výhod</w:t>
            </w:r>
            <w:r>
              <w:rPr>
                <w:rFonts w:ascii="Segoe UI" w:hAnsi="Segoe UI" w:cs="Segoe UI"/>
                <w:sz w:val="20"/>
                <w:szCs w:val="20"/>
              </w:rPr>
              <w:t>y</w:t>
            </w:r>
            <w:r w:rsidR="002203A5" w:rsidRPr="007F462A">
              <w:rPr>
                <w:rFonts w:ascii="Segoe UI" w:hAnsi="Segoe UI" w:cs="Segoe UI"/>
                <w:sz w:val="20"/>
                <w:szCs w:val="20"/>
              </w:rPr>
              <w:t>/nevýhod</w:t>
            </w:r>
            <w:r>
              <w:rPr>
                <w:rFonts w:ascii="Segoe UI" w:hAnsi="Segoe UI" w:cs="Segoe UI"/>
                <w:sz w:val="20"/>
                <w:szCs w:val="20"/>
              </w:rPr>
              <w:t>y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4DDB3138" w14:textId="3B8AE638" w:rsidR="002203A5" w:rsidRPr="007F462A" w:rsidRDefault="00E14662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="002203A5" w:rsidRPr="007F462A">
              <w:rPr>
                <w:rFonts w:ascii="Segoe UI" w:hAnsi="Segoe UI" w:cs="Segoe UI"/>
                <w:sz w:val="20"/>
                <w:szCs w:val="20"/>
              </w:rPr>
              <w:t>ožnost</w:t>
            </w:r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r w:rsidR="002203A5" w:rsidRPr="007F462A">
              <w:rPr>
                <w:rFonts w:ascii="Segoe UI" w:hAnsi="Segoe UI" w:cs="Segoe UI"/>
                <w:sz w:val="20"/>
                <w:szCs w:val="20"/>
              </w:rPr>
              <w:t xml:space="preserve"> dodávek jednotlivých druhů energií a základní souvislost</w:t>
            </w:r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7EA01141" w14:textId="2905C5B5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Zásad</w:t>
            </w:r>
            <w:r w:rsidR="00E1466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kombinac</w:t>
            </w:r>
            <w:r w:rsidR="00E1466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í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OZE s potřebami domácnosti, základní souvislost</w:t>
            </w:r>
            <w:r w:rsidR="00E1466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vhodnost a využitelnost FVE pro chod domácnosti,</w:t>
            </w:r>
          </w:p>
          <w:p w14:paraId="5667E4E9" w14:textId="00C191D6" w:rsidR="002203A5" w:rsidRPr="007F462A" w:rsidRDefault="00E14662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</w:t>
            </w:r>
            <w:r w:rsidR="002203A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ákladní parametr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</w:t>
            </w:r>
            <w:r w:rsidR="002203A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pro návrh FVE a souvislost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="002203A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s ostatními opatřeními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B8973ED" w14:textId="1E410952" w:rsidR="002203A5" w:rsidRPr="007F462A" w:rsidRDefault="00E14662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</w:t>
            </w:r>
            <w:r w:rsidR="002203A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ákladní souvislost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="002203A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pro přechod mezi zdroji, dimenzování zdrojů a jejich propojení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715EE7B" w14:textId="026A09F0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Využitelnost tepelných čerpadel a FVE pro vytápění/chlazení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185DDBB" w14:textId="4D3E5762" w:rsidR="002203A5" w:rsidRPr="006B587F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Ekonomika provozu různých zdroj</w:t>
            </w:r>
            <w:r w:rsidR="00E1466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ů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energie, jejich životnost a</w:t>
            </w:r>
            <w:r w:rsidR="00E1466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návratnost při změně </w:t>
            </w:r>
            <w:r w:rsidR="00422414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zdroje – porovnání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 xml:space="preserve"> investičních a</w:t>
            </w:r>
            <w:r w:rsidR="00E14662"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 xml:space="preserve">provozních nákladů jednotlivých technologií,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schopnost vysvětlit výhody v dlouhodobém horizontu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C16D7" w:rsidRPr="00457226" w14:paraId="4B882BDD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270BA19" w14:textId="3A94A49F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39A0090E" w14:textId="02940F9C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CC16D7" w:rsidRPr="00457226" w14:paraId="06B4EE98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7A2C012D" w14:textId="599DC149" w:rsidR="00CC16D7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05361449" w14:textId="51B4A04F" w:rsidR="00CC16D7" w:rsidRPr="00040C92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CC16D7" w:rsidRPr="00457226" w14:paraId="6D40EFE0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7DA90B6B" w14:textId="50CFF371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3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5927F723" w14:textId="2EE07791" w:rsidR="00CC16D7" w:rsidRPr="00080883" w:rsidRDefault="00CC16D7" w:rsidP="00080883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CC16D7" w:rsidRPr="00457226" w14:paraId="63A2FF49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08C8B3C" w14:textId="0E31B019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4099B434" w14:textId="0500995E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CC16D7" w:rsidRPr="00457226" w14:paraId="52255879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6869C47F" w14:textId="71D580CC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7F288FE6" w14:textId="6E8FD434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2203A5" w:rsidRPr="005D5C60" w14:paraId="1A468B10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5149E0EB" w14:textId="77CC24F6" w:rsidR="002203A5" w:rsidRPr="00433722" w:rsidRDefault="002203A5" w:rsidP="002203A5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Znalost a orientace v oblasti sdílení energie a zapojení se do energetického společenství</w:t>
            </w:r>
          </w:p>
        </w:tc>
      </w:tr>
      <w:tr w:rsidR="002203A5" w:rsidRPr="005D5C60" w14:paraId="4443C772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1CAC51E8" w14:textId="3D4C3325" w:rsidR="002203A5" w:rsidRPr="00457226" w:rsidRDefault="002203A5" w:rsidP="002203A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1FC77AC6" w14:textId="77777777" w:rsidR="002203A5" w:rsidRPr="007F462A" w:rsidRDefault="002203A5" w:rsidP="002203A5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Znalost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 potřeby poradenství a konzultací:</w:t>
            </w:r>
          </w:p>
          <w:p w14:paraId="568C32ED" w14:textId="72728FEE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Druhy OZE</w:t>
            </w:r>
            <w:r w:rsidR="006743D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>možnosti jejich vhodného využití</w:t>
            </w:r>
            <w:r w:rsidR="006743D9">
              <w:rPr>
                <w:rFonts w:ascii="Segoe UI" w:hAnsi="Segoe UI" w:cs="Segoe UI"/>
                <w:sz w:val="20"/>
                <w:szCs w:val="20"/>
              </w:rPr>
              <w:t xml:space="preserve"> a vzájemné kombinace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6B4E91B" w14:textId="3B722209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Způsoby a principy sdílení elektřiny</w:t>
            </w:r>
            <w:r w:rsidR="00CF6971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CF6971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aktivní zákazník, </w:t>
            </w:r>
            <w:r w:rsidR="00CF6971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energetické společenství</w:t>
            </w:r>
            <w:r w:rsidR="00CF6971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 společenství pro OZE)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49BEE6E0" w14:textId="6287C220" w:rsidR="002203A5" w:rsidRPr="007F462A" w:rsidRDefault="00CF697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</w:t>
            </w:r>
            <w:r w:rsidR="002203A5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ostup založení společenství, základní právní formy (např. spolek, družstvo, s.r.o.), rol</w:t>
            </w:r>
            <w:r w:rsidR="002665E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</w:t>
            </w:r>
            <w:r w:rsidR="002203A5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členů a provozní modely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281F451F" w14:textId="05CF722D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Technické podmínky pro sdílení elektřiny (chytré měření, registrace, alokace sdílené elektřiny)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0DF3279F" w14:textId="570C768A" w:rsidR="002203A5" w:rsidRPr="00F5659E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Ekonomika sdílení</w:t>
            </w:r>
            <w:r w:rsidR="00554250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,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v</w:t>
            </w:r>
            <w:r w:rsidR="00554250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ýhody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/nevýhod</w:t>
            </w:r>
            <w:r w:rsidR="00554250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 rozpad ceny elektřiny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.</w:t>
            </w:r>
          </w:p>
        </w:tc>
      </w:tr>
      <w:tr w:rsidR="00CC16D7" w:rsidRPr="005D5C60" w14:paraId="0FC23350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4794D70" w14:textId="74814F2C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2C9CA066" w14:textId="3CB8D575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CC16D7" w:rsidRPr="005D5C60" w14:paraId="0FA39433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2FFC4A73" w14:textId="036F0B66" w:rsidR="00CC16D7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7CC0E87A" w14:textId="7B815EEA" w:rsidR="00CC16D7" w:rsidRPr="00040C92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CC16D7" w:rsidRPr="005D5C60" w14:paraId="68EE7A67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7FE08BF" w14:textId="6C5162B8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4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52A0411B" w14:textId="16B09C22" w:rsidR="00CC16D7" w:rsidRPr="00080883" w:rsidRDefault="00CC16D7" w:rsidP="00080883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CC16D7" w:rsidRPr="005D5C60" w14:paraId="03E81647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11247BCA" w14:textId="19E1D473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3FADA6E3" w14:textId="2243283F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CC16D7" w:rsidRPr="005D5C60" w14:paraId="25262F3D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755E76A" w14:textId="130A4C0F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1FDABA34" w14:textId="6876EEDF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2203A5" w:rsidRPr="005D5C60" w14:paraId="1AE7028E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1F51A9AD" w14:textId="2D83A360" w:rsidR="002203A5" w:rsidRPr="00433722" w:rsidRDefault="002203A5" w:rsidP="002203A5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Znalost a orientace v oblasti základů předprojektové přípravy a projektové dokumentace, projektové řízení</w:t>
            </w:r>
          </w:p>
        </w:tc>
      </w:tr>
      <w:tr w:rsidR="002203A5" w:rsidRPr="005D5C60" w14:paraId="301DC358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18014EB3" w14:textId="5E6F2379" w:rsidR="002203A5" w:rsidRPr="00457226" w:rsidRDefault="002203A5" w:rsidP="002203A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68B0B245" w14:textId="22D354DA" w:rsidR="002203A5" w:rsidRPr="007F462A" w:rsidRDefault="002203A5" w:rsidP="002203A5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Znalost a orientace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 potřeby poradenství a konzultací:</w:t>
            </w:r>
          </w:p>
          <w:p w14:paraId="34E4B4EE" w14:textId="1232E7CB" w:rsidR="002203A5" w:rsidRPr="001E314E" w:rsidRDefault="002203A5" w:rsidP="001E314E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1E314E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Předprojektová příprava, </w:t>
            </w:r>
            <w:r w:rsidR="001E314E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stavebně</w:t>
            </w:r>
            <w:r w:rsidR="000A018B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-</w:t>
            </w:r>
            <w:r w:rsidR="001E314E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technický průzkum budovy,</w:t>
            </w:r>
            <w:r w:rsidR="000A018B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stavebně-historický průzkum budovy</w:t>
            </w:r>
            <w:r w:rsidR="007F35CF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</w:t>
            </w:r>
            <w:r w:rsidR="001E314E" w:rsidRPr="001E314E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obsah renovačního pasu a jeho využití jako nástroje plánování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  <w:r w:rsidR="003F4DC7" w:rsidRPr="001E314E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</w:t>
            </w:r>
          </w:p>
          <w:p w14:paraId="7F2B8932" w14:textId="528D333D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Postup přípravy stavební/renovační akce – od studie po projekt provedení stavby</w:t>
            </w:r>
            <w:r w:rsidR="00906B66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</w:t>
            </w:r>
            <w:r w:rsidR="00906B66" w:rsidRPr="001E314E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a průběžná optimalizace návrhu</w:t>
            </w:r>
          </w:p>
          <w:p w14:paraId="0715C22D" w14:textId="316E502D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Role </w:t>
            </w:r>
            <w:r w:rsidR="00BC12C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architekta,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projektanta, technika prostředí</w:t>
            </w:r>
            <w:r w:rsidR="00BC12C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energetického specialisty</w:t>
            </w:r>
            <w:r w:rsidR="00BC12C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a dalších speci</w:t>
            </w:r>
            <w:r w:rsidR="003B1AA4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alizovaných profesí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04A07FC1" w14:textId="149ED01D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Legislativní povinnosti a administrativní proces spojený s renovací (i novostavbami) a jejich rozdíly s ohledem na rozsah renovace (s povolením stavebního záměru a bez povolení stavebního záměru)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24927CAD" w14:textId="5B94F8D2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Projektové řízení z pohledu vlastníka budovy při novostavbě i</w:t>
            </w:r>
            <w:r w:rsidR="00D87580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renovaci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1C7AF87D" w14:textId="5780B625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Projektová dokumentace a její obsah, definování kritických částí projektu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7FC7F151" w14:textId="142C8166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Jak rozpoznat nekvalitní projekt – nejčastější chyby v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projektu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03AE9EF7" w14:textId="7E938855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Rozpočet a jeho sestavení</w:t>
            </w:r>
            <w:r w:rsidR="00D87580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 i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nvestiční náklady jednotlivých opatření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313A9974" w14:textId="0A6CE3CD" w:rsidR="00C760B2" w:rsidRPr="007F462A" w:rsidRDefault="002203A5" w:rsidP="00322E18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lastRenderedPageBreak/>
              <w:t>Role a důležitost technického dozoru investora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.</w:t>
            </w:r>
          </w:p>
        </w:tc>
      </w:tr>
      <w:tr w:rsidR="00CC16D7" w:rsidRPr="005D5C60" w14:paraId="6D2C2248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1C143E52" w14:textId="5BC36B13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4FA7A32F" w14:textId="6D8E627C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CC16D7" w:rsidRPr="005D5C60" w14:paraId="22002218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4BAE7165" w14:textId="633AA561" w:rsidR="00CC16D7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7E411644" w14:textId="57B350DB" w:rsidR="00CC16D7" w:rsidRPr="00040C92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CC16D7" w:rsidRPr="005D5C60" w14:paraId="55AB278C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598B325" w14:textId="4BD94031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5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4E1D50A2" w14:textId="1C81679C" w:rsidR="00CC16D7" w:rsidRPr="00457226" w:rsidRDefault="00CC16D7" w:rsidP="00080883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CC16D7" w:rsidRPr="005D5C60" w14:paraId="4F2CCA73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5019A167" w14:textId="52F1B497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06A3A63B" w14:textId="1C661B15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CC16D7" w:rsidRPr="005D5C60" w14:paraId="5BF00BEA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38F5338" w14:textId="214795C3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045F6D48" w14:textId="599336F2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2203A5" w:rsidRPr="005D5C60" w14:paraId="2BE5B417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2B59B79C" w14:textId="4706F8C2" w:rsidR="002203A5" w:rsidRPr="005D5C60" w:rsidRDefault="002203A5" w:rsidP="002203A5">
            <w:pPr>
              <w:spacing w:before="120" w:after="12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Znalost a orientace v oblasti dostupných zdrojů financování pro renovace a výstavbu rodinných a</w:t>
            </w:r>
            <w:r w:rsidR="001E5475"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bytových domů</w:t>
            </w:r>
            <w:r w:rsidRPr="005D5C60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(dotační programy a zvýhodněné úvěry)</w:t>
            </w:r>
          </w:p>
        </w:tc>
      </w:tr>
      <w:tr w:rsidR="002203A5" w:rsidRPr="005D5C60" w14:paraId="4630EA41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3A25A60" w14:textId="65DB89A2" w:rsidR="002203A5" w:rsidRPr="00457226" w:rsidRDefault="002203A5" w:rsidP="002203A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203D6B87" w14:textId="77777777" w:rsidR="002203A5" w:rsidRPr="007F462A" w:rsidRDefault="002203A5" w:rsidP="002203A5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Znalost a orientace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 potřeby poradenství a konzultací:</w:t>
            </w:r>
          </w:p>
          <w:p w14:paraId="04A80EAE" w14:textId="273F00DE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Dotační program</w:t>
            </w:r>
            <w:r w:rsidR="005C492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(NZÚ, OPŽP, NPŽP, Modernizační fond, kotlíkové dotace apod.) </w:t>
            </w:r>
            <w:r w:rsidR="005C4928"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–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možnosti financování dle žadatele a</w:t>
            </w:r>
            <w:r w:rsidR="005C492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rozsahu renovace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66F57194" w14:textId="6125A6A8" w:rsidR="002203A5" w:rsidRPr="007F462A" w:rsidRDefault="002203A5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Zvýhodněné úvěry ve spolupráci se spořitelnami (v rámci NZÚ) a jiné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066CDB1" w14:textId="6C6661AF" w:rsidR="002203A5" w:rsidRPr="007F462A" w:rsidRDefault="00364F7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</w:t>
            </w:r>
            <w:r w:rsidR="002203A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dministrativní pomoc při zpracování žádosti o dotaci – komplexní znalost </w:t>
            </w:r>
            <w:r w:rsidR="00C5078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toho, </w:t>
            </w:r>
            <w:r w:rsidR="002203A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jak zpracovat a administrovat žádost a poskytnout dotační poradenství včetně doložení realizace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191B44F3" w14:textId="74C3A5D0" w:rsidR="002203A5" w:rsidRPr="00045C74" w:rsidRDefault="00364F7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</w:t>
            </w:r>
            <w:r w:rsidR="002203A5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pracování renovačního pasu a návrh vhodných opatření renovace domu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C16D7" w:rsidRPr="005D5C60" w14:paraId="0582E63D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E6737E6" w14:textId="2A9DF084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28D81AA5" w14:textId="6E50E816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CC16D7" w:rsidRPr="005D5C60" w14:paraId="0CEB867D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5016C371" w14:textId="4C66904A" w:rsidR="00CC16D7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14549BD9" w14:textId="26406026" w:rsidR="00CC16D7" w:rsidRPr="00040C92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CC16D7" w:rsidRPr="005D5C60" w14:paraId="10310F50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0B71F618" w14:textId="36A3CB1A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4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7DADD0D2" w14:textId="7D2B2386" w:rsidR="00CC16D7" w:rsidRPr="00457226" w:rsidRDefault="00CC16D7" w:rsidP="00A47630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CC16D7" w:rsidRPr="005D5C60" w14:paraId="2843D221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7BC3B895" w14:textId="6FC5A432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1E8D27FD" w14:textId="0474129F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CC16D7" w:rsidRPr="005D5C60" w14:paraId="3EA8A198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5F979D19" w14:textId="012D4A35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45252FD4" w14:textId="14D83E1C" w:rsidR="00CC16D7" w:rsidRPr="00457226" w:rsidRDefault="00CC16D7" w:rsidP="00CC16D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C760B2" w:rsidRPr="005D5C60" w14:paraId="0662BCAC" w14:textId="77777777" w:rsidTr="00852583">
        <w:trPr>
          <w:trHeight w:val="275"/>
        </w:trPr>
        <w:tc>
          <w:tcPr>
            <w:tcW w:w="8783" w:type="dxa"/>
            <w:gridSpan w:val="2"/>
            <w:shd w:val="clear" w:color="auto" w:fill="EAF1DD" w:themeFill="accent3" w:themeFillTint="33"/>
          </w:tcPr>
          <w:p w14:paraId="386B45D5" w14:textId="2DEA636F" w:rsidR="00C760B2" w:rsidRPr="00457226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Vlastní témata</w:t>
            </w:r>
            <w:r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(specifikujte)</w:t>
            </w:r>
            <w:r w:rsidR="00A47630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760B2" w:rsidRPr="005D5C60" w14:paraId="49AE0CC5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13D9DF1D" w14:textId="1EE90A74" w:rsidR="00C760B2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náplně okruhu </w:t>
            </w:r>
          </w:p>
        </w:tc>
        <w:tc>
          <w:tcPr>
            <w:tcW w:w="6089" w:type="dxa"/>
            <w:vAlign w:val="center"/>
          </w:tcPr>
          <w:p w14:paraId="28511562" w14:textId="0A51BF78" w:rsidR="00C760B2" w:rsidRPr="00457226" w:rsidRDefault="00080883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Doplňte. </w:t>
            </w:r>
            <w:r w:rsidR="00A47630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Popis </w:t>
            </w:r>
            <w:r w:rsidR="00A47630"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bude zohledněna při posouzení tohoto dokumentu komisí.</w:t>
            </w:r>
          </w:p>
        </w:tc>
      </w:tr>
      <w:tr w:rsidR="00366302" w:rsidRPr="005D5C60" w14:paraId="4EC85BF1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747687EB" w14:textId="66118205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Forma realizace</w:t>
            </w:r>
          </w:p>
        </w:tc>
        <w:tc>
          <w:tcPr>
            <w:tcW w:w="6089" w:type="dxa"/>
            <w:vAlign w:val="center"/>
          </w:tcPr>
          <w:p w14:paraId="02493D7B" w14:textId="48B5DA06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C760B2" w:rsidRPr="005D5C60" w14:paraId="79752FF5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49C7E89D" w14:textId="0E1C16FE" w:rsidR="00C760B2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6089" w:type="dxa"/>
            <w:vAlign w:val="center"/>
          </w:tcPr>
          <w:p w14:paraId="1533A608" w14:textId="75FB787C" w:rsidR="00C760B2" w:rsidRPr="00457226" w:rsidRDefault="00A47630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C760B2" w:rsidRPr="005D5C60" w14:paraId="4A9D1C0F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681F0050" w14:textId="6A365376" w:rsidR="00C760B2" w:rsidRDefault="00A47630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o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089" w:type="dxa"/>
            <w:vAlign w:val="center"/>
          </w:tcPr>
          <w:p w14:paraId="085BF39A" w14:textId="4B4A145F" w:rsidR="00C760B2" w:rsidRPr="00457226" w:rsidRDefault="00A47630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C760B2" w:rsidRPr="005D5C60" w14:paraId="1761888A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8BDEBA3" w14:textId="3BD1005A" w:rsidR="00C760B2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69059CE9" w14:textId="73FC6CEE" w:rsidR="00C760B2" w:rsidRPr="00457226" w:rsidRDefault="00A47630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C760B2" w:rsidRPr="005D5C60" w14:paraId="30B4EBCF" w14:textId="77777777" w:rsidTr="00852583">
        <w:trPr>
          <w:trHeight w:val="571"/>
        </w:trPr>
        <w:tc>
          <w:tcPr>
            <w:tcW w:w="8783" w:type="dxa"/>
            <w:gridSpan w:val="2"/>
            <w:shd w:val="clear" w:color="auto" w:fill="C2D69B" w:themeFill="accent3" w:themeFillTint="99"/>
            <w:vAlign w:val="center"/>
          </w:tcPr>
          <w:p w14:paraId="263A96B9" w14:textId="2239DCFD" w:rsidR="00C760B2" w:rsidRPr="007F462A" w:rsidRDefault="00C760B2" w:rsidP="007F462A">
            <w:pPr>
              <w:spacing w:before="120" w:after="120"/>
              <w:jc w:val="center"/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</w:pPr>
            <w:r w:rsidRPr="00901225"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  <w:t>Odborné praktické dovednosti</w:t>
            </w:r>
          </w:p>
        </w:tc>
      </w:tr>
      <w:tr w:rsidR="00C760B2" w:rsidRPr="005D5C60" w14:paraId="1ED537A3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2450EB22" w14:textId="77777777" w:rsidR="00C760B2" w:rsidRPr="00433722" w:rsidRDefault="00C760B2" w:rsidP="00C760B2">
            <w:pPr>
              <w:spacing w:before="120" w:after="120"/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Odborné praktické dovednosti vycházející z teoretických znalostí, které se zaměřují na jejich uplatnění v běžné činnosti poradce.</w:t>
            </w:r>
          </w:p>
          <w:p w14:paraId="27C72B4F" w14:textId="6F328BD5" w:rsidR="007F462A" w:rsidRPr="005D5C60" w:rsidRDefault="007F462A" w:rsidP="00C760B2">
            <w:pPr>
              <w:spacing w:before="120" w:after="12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Prokázání znalostí</w:t>
            </w:r>
            <w:r w:rsidR="000339D4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a dovedností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na modelových situacích</w:t>
            </w:r>
            <w:r w:rsidR="00484ED8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a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praktických příkladech, mystery shop</w:t>
            </w:r>
            <w:r w:rsidR="00FE3E50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p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ing, práce ve skupinách, řešení skutečného projektu, dílčí příklad</w:t>
            </w:r>
            <w:r w:rsidR="001375D7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y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a testov</w:t>
            </w:r>
            <w:r w:rsidR="001375D7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é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otáz</w:t>
            </w:r>
            <w:r w:rsidR="001375D7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ky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, prezentační dovednosti – prezentace řešených projektů jednotlivých účastníků</w:t>
            </w:r>
          </w:p>
        </w:tc>
      </w:tr>
      <w:tr w:rsidR="00C760B2" w:rsidRPr="00457226" w14:paraId="725325EB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230983D8" w14:textId="6B72F0D2" w:rsidR="00C760B2" w:rsidRPr="00457226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369C2CC5" w14:textId="60B4FC4D" w:rsidR="00C760B2" w:rsidRPr="007F462A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Znalosti a odborné praktické dovednosti:</w:t>
            </w:r>
          </w:p>
          <w:p w14:paraId="45700D29" w14:textId="417F409C" w:rsidR="00C760B2" w:rsidRPr="007F462A" w:rsidRDefault="00C760B2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Zpracování renovačního pasu – </w:t>
            </w:r>
            <w:r w:rsidR="003E484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účel, příprava podkladů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interpretace výstupu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440A3AD2" w14:textId="26ADCC93" w:rsidR="00C760B2" w:rsidRPr="007F462A" w:rsidRDefault="00C760B2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Vysvětlení dopadů úsporných opatření a výběru zdroje na energetický </w:t>
            </w:r>
            <w:r w:rsidR="003E484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standard budovy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provozní náklady a emise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1B9D8B57" w14:textId="01F4AD56" w:rsidR="00C760B2" w:rsidRPr="007F462A" w:rsidRDefault="00C760B2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Návrh úsporných opatření na konkrétních </w:t>
            </w:r>
            <w:r w:rsidR="009554B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obytných budovách</w:t>
            </w:r>
            <w:r w:rsidR="00E000C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: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80068B8" w14:textId="77BE514B" w:rsidR="00C760B2" w:rsidRPr="007F462A" w:rsidRDefault="00C760B2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Umět porovnat alternativy, vysvětlit „pro a proti“</w:t>
            </w:r>
          </w:p>
          <w:p w14:paraId="5BB68DCA" w14:textId="2290BBA8" w:rsidR="00C760B2" w:rsidRPr="007F462A" w:rsidRDefault="00C760B2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Schopnost individualizovat doporučení – neexistuje univerzálně nejlepší opatření/zdroj</w:t>
            </w:r>
          </w:p>
          <w:p w14:paraId="012AFC1E" w14:textId="77777777" w:rsidR="00C760B2" w:rsidRPr="007F462A" w:rsidRDefault="00C760B2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Analýza spotřeby: topení, ohřev vody, chlazení, provoz elektrospotřebičů</w:t>
            </w:r>
          </w:p>
          <w:p w14:paraId="070BE41A" w14:textId="1D3A0168" w:rsidR="00C760B2" w:rsidRPr="007F462A" w:rsidRDefault="00C760B2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Doporučení řešení podle velikosti objektu, lokality, požadovaného komfortu a rozpočtu</w:t>
            </w:r>
          </w:p>
          <w:p w14:paraId="629F9283" w14:textId="239779EC" w:rsidR="00C760B2" w:rsidRPr="007F462A" w:rsidRDefault="00C760B2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Platby za energie a technologie</w:t>
            </w:r>
            <w:r w:rsidR="0003718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  <w:p w14:paraId="363F80F5" w14:textId="02EA153D" w:rsidR="00C760B2" w:rsidRPr="007F462A" w:rsidRDefault="00C760B2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Orientace ve fakturách</w:t>
            </w:r>
          </w:p>
          <w:p w14:paraId="26985A17" w14:textId="7C38A178" w:rsidR="00C760B2" w:rsidRPr="007F462A" w:rsidRDefault="000E0C01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K</w:t>
            </w:r>
            <w:r w:rsidR="00C760B2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alkulace plateb a vyúčtování služeb za energie, faktur</w:t>
            </w:r>
            <w:r w:rsidR="0003718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 za</w:t>
            </w:r>
            <w:r w:rsidR="00C760B2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energi</w:t>
            </w:r>
            <w:r w:rsidR="0003718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</w:t>
            </w:r>
            <w:r w:rsidR="00C760B2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v</w:t>
            </w:r>
            <w:r w:rsidR="00C760B2" w:rsidRPr="007F462A">
              <w:rPr>
                <w:rFonts w:ascii="Segoe UI" w:hAnsi="Segoe UI" w:cs="Segoe UI"/>
                <w:sz w:val="20"/>
                <w:szCs w:val="20"/>
              </w:rPr>
              <w:t>ypočítání plateb za dodávky energie a související služby, kontrol</w:t>
            </w:r>
            <w:r w:rsidR="00037183">
              <w:rPr>
                <w:rFonts w:ascii="Segoe UI" w:hAnsi="Segoe UI" w:cs="Segoe UI"/>
                <w:sz w:val="20"/>
                <w:szCs w:val="20"/>
              </w:rPr>
              <w:t>a</w:t>
            </w:r>
            <w:r w:rsidR="00C760B2" w:rsidRPr="007F462A">
              <w:rPr>
                <w:rFonts w:ascii="Segoe UI" w:hAnsi="Segoe UI" w:cs="Segoe UI"/>
                <w:sz w:val="20"/>
                <w:szCs w:val="20"/>
              </w:rPr>
              <w:t xml:space="preserve"> zálohových plateb za určité období</w:t>
            </w:r>
          </w:p>
          <w:p w14:paraId="2A1D4030" w14:textId="77777777" w:rsidR="00037183" w:rsidRDefault="00C760B2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Orientace v nabídkách dodavatelů technologií</w:t>
            </w:r>
          </w:p>
          <w:p w14:paraId="17AFBBBA" w14:textId="0CAB7E69" w:rsidR="00C760B2" w:rsidRPr="007F462A" w:rsidRDefault="00C760B2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Odůvodnění výhodnosti, výběr dodavatele energie, řešení sporů</w:t>
            </w:r>
          </w:p>
          <w:p w14:paraId="2283D830" w14:textId="6FE31C96" w:rsidR="00C760B2" w:rsidRPr="007F462A" w:rsidRDefault="00C760B2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Popsat a vysvětlit skladbu spotřeby energií v</w:t>
            </w:r>
            <w:r w:rsidR="00BA41E2">
              <w:rPr>
                <w:rFonts w:ascii="Segoe UI" w:hAnsi="Segoe UI" w:cs="Segoe UI"/>
                <w:sz w:val="20"/>
                <w:szCs w:val="20"/>
              </w:rPr>
              <w:t> 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>domácnosti</w:t>
            </w:r>
            <w:r w:rsidR="00BA41E2">
              <w:rPr>
                <w:rFonts w:ascii="Segoe UI" w:hAnsi="Segoe UI" w:cs="Segoe UI"/>
                <w:sz w:val="20"/>
                <w:szCs w:val="20"/>
              </w:rPr>
              <w:t>, i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>nformovat zákazníka o přednostech jednotlivých druhů energií vzhledem k jeho potřebám</w:t>
            </w:r>
          </w:p>
          <w:p w14:paraId="2BC1A43A" w14:textId="1CDC9CF0" w:rsidR="00C760B2" w:rsidRPr="007F462A" w:rsidRDefault="00C760B2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Prezentovat zapojení do energetického společenství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0D7041A4" w14:textId="587D7221" w:rsidR="00C760B2" w:rsidRPr="007F462A" w:rsidRDefault="00C760B2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Praktická asistence s doložením potřebné dokumentace pro </w:t>
            </w:r>
            <w:r w:rsidR="0069611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povolovací procesy a pro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registraci energetického společenství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7A641904" w14:textId="08620F23" w:rsidR="00C760B2" w:rsidRPr="007F462A" w:rsidRDefault="00C760B2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Praktické vyplnění dotačních žádostí a asistence s doložením potřebné dokumentace pro podání žádosti o dotaci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F13B6A8" w14:textId="763D1B7A" w:rsidR="00C760B2" w:rsidRPr="00414707" w:rsidRDefault="00C760B2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Práce s rozdílnými cílovými skupinami a alternativní návrh doporučených opatření renovace domu dle možností domácností (technických, ekonomických a podobně)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760B2" w:rsidRPr="00457226" w14:paraId="5EE7A77D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14D70A6E" w14:textId="6B6AFBBB" w:rsidR="00C760B2" w:rsidRPr="00457226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18B7D15D" w14:textId="408788F2" w:rsidR="00C760B2" w:rsidRPr="004A1693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 w:rsidR="0023369A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 w:rsidR="0023369A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C760B2" w:rsidRPr="00457226" w14:paraId="7C6F44B5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11E40FE1" w14:textId="20A441E3" w:rsidR="00C760B2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7541E807" w14:textId="58806FC4" w:rsidR="00C760B2" w:rsidRPr="00040C92" w:rsidRDefault="00C760B2" w:rsidP="00C760B2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524405" w:rsidRPr="00457226" w14:paraId="04D93059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12B063F2" w14:textId="7B7339FA" w:rsidR="00524405" w:rsidRPr="00457226" w:rsidRDefault="00524405" w:rsidP="0052440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15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13F6F9C8" w14:textId="1A95D55E" w:rsidR="00524405" w:rsidRPr="004A1693" w:rsidRDefault="00524405" w:rsidP="0052440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524405" w:rsidRPr="00457226" w14:paraId="7AAA9DE6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71CD15FA" w14:textId="590AD1BB" w:rsidR="00524405" w:rsidRPr="00457226" w:rsidRDefault="00524405" w:rsidP="0052440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45DAEC5E" w14:textId="62CE1830" w:rsidR="00524405" w:rsidRPr="00457226" w:rsidRDefault="00524405" w:rsidP="0052440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524405" w:rsidRPr="00457226" w14:paraId="6DDC9C39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5445D820" w14:textId="116FEB1A" w:rsidR="00524405" w:rsidRPr="00457226" w:rsidRDefault="00524405" w:rsidP="0052440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7E7872E4" w14:textId="0EB8584E" w:rsidR="00524405" w:rsidRPr="00457226" w:rsidRDefault="00524405" w:rsidP="00524405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852583" w:rsidRPr="00457226" w14:paraId="6E0ABDFC" w14:textId="77777777" w:rsidTr="00852583">
        <w:trPr>
          <w:trHeight w:val="275"/>
        </w:trPr>
        <w:tc>
          <w:tcPr>
            <w:tcW w:w="8783" w:type="dxa"/>
            <w:gridSpan w:val="2"/>
            <w:shd w:val="clear" w:color="auto" w:fill="EAF1DD" w:themeFill="accent3" w:themeFillTint="33"/>
          </w:tcPr>
          <w:p w14:paraId="73F73720" w14:textId="77777777" w:rsidR="00852583" w:rsidRPr="00457226" w:rsidRDefault="00852583" w:rsidP="00F3409E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Vlastní témata</w:t>
            </w:r>
            <w:r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(specifikujte)</w:t>
            </w:r>
          </w:p>
        </w:tc>
      </w:tr>
      <w:tr w:rsidR="00045F34" w:rsidRPr="00457226" w14:paraId="21910F94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2D275406" w14:textId="2161E408" w:rsidR="00045F34" w:rsidRDefault="00045F34" w:rsidP="00045F34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náplně okruhu </w:t>
            </w:r>
          </w:p>
        </w:tc>
        <w:tc>
          <w:tcPr>
            <w:tcW w:w="6089" w:type="dxa"/>
            <w:vAlign w:val="center"/>
          </w:tcPr>
          <w:p w14:paraId="58CF3E2C" w14:textId="180E812C" w:rsidR="00045F34" w:rsidRPr="00457226" w:rsidRDefault="00045F34" w:rsidP="00045F34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Doplňte. Popis 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bude zohledněna při posouzení tohoto dokumentu komisí.</w:t>
            </w:r>
          </w:p>
        </w:tc>
      </w:tr>
      <w:tr w:rsidR="00366302" w:rsidRPr="00457226" w14:paraId="1237FCCE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2D354A2" w14:textId="277E3366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70629D43" w14:textId="2F868ABA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366302" w:rsidRPr="00457226" w14:paraId="7C073AFF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550F6254" w14:textId="25984BE7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6089" w:type="dxa"/>
            <w:vAlign w:val="center"/>
          </w:tcPr>
          <w:p w14:paraId="4A3C07E2" w14:textId="6EC210A1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366302" w:rsidRPr="00457226" w14:paraId="09A79CD1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C6F36EF" w14:textId="26AF46C2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o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089" w:type="dxa"/>
            <w:vAlign w:val="center"/>
          </w:tcPr>
          <w:p w14:paraId="119B30B0" w14:textId="2D74C2FA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366302" w:rsidRPr="00457226" w14:paraId="0B89D169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7E37BF56" w14:textId="149E394E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3BB43609" w14:textId="19D2EC2F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366302" w:rsidRPr="005D5C60" w14:paraId="71B7275A" w14:textId="77777777" w:rsidTr="00852583">
        <w:trPr>
          <w:trHeight w:val="882"/>
        </w:trPr>
        <w:tc>
          <w:tcPr>
            <w:tcW w:w="8783" w:type="dxa"/>
            <w:gridSpan w:val="2"/>
            <w:shd w:val="clear" w:color="auto" w:fill="C2D69B" w:themeFill="accent3" w:themeFillTint="99"/>
            <w:vAlign w:val="center"/>
          </w:tcPr>
          <w:p w14:paraId="4E2B6464" w14:textId="37FD441E" w:rsidR="00366302" w:rsidRPr="005D5C60" w:rsidRDefault="00366302" w:rsidP="00366302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01225"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  <w:t>Prohlubování měkkých dovedností poradce pro efektivní spolupráci s</w:t>
            </w:r>
            <w:r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  <w:t> </w:t>
            </w:r>
            <w:r w:rsidRPr="00901225"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  <w:t>domácnostmi a jinými aktéry např.:</w:t>
            </w:r>
          </w:p>
        </w:tc>
      </w:tr>
      <w:tr w:rsidR="00366302" w:rsidRPr="005D5C60" w14:paraId="7B19DC5F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1A6DA32E" w14:textId="57DDF191" w:rsidR="00366302" w:rsidRPr="00433722" w:rsidRDefault="00366302" w:rsidP="00366302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Komunikační dovednosti pro potřeby srozumitelného, přesvědčivého a důvěryhodného předání informací a motivace klientů k realizaci úsporných opatření.</w:t>
            </w:r>
          </w:p>
        </w:tc>
      </w:tr>
      <w:tr w:rsidR="00366302" w:rsidRPr="001511B9" w14:paraId="34A66AB0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2F7B4A6E" w14:textId="3FA6C44A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</w:tcPr>
          <w:p w14:paraId="2257BC60" w14:textId="3C9A3D9D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oradce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by měl být schopen 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nejen odborně radit, ale také být skutečným průvodcem při rozhodování o renovaci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a proto je náplní kurzu rozvíjet následující schopnosti:</w:t>
            </w:r>
          </w:p>
          <w:p w14:paraId="278A9377" w14:textId="2EF230FE" w:rsidR="0036630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Obchodní dovednosti (jak prodat kvalitní renovaci)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1AE26E44" w14:textId="74601853" w:rsidR="0036630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Srozumiteln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á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odborná komunikace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–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u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mě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t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vysvětlit technické pojmy lidskou řečí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7BACF3CD" w14:textId="3CBB9CD4" w:rsidR="0036630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Aktivn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í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naslouchání a vedení rozhovoru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511FC28" w14:textId="01D9C6BF" w:rsidR="0036630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Práce s motivací a obavami klienta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vysvětlení mýtů a polopravd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0E03479A" w14:textId="69823E6F" w:rsidR="00366302" w:rsidRPr="006875E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Budování důvěry a role průvodce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EDE93D9" w14:textId="6BFF1E42" w:rsidR="00366302" w:rsidRPr="006875E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Práce s renovačním pasem, trpělivé vysvětlování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BDAA873" w14:textId="57287005" w:rsidR="00366302" w:rsidRPr="006875E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Strukturované předávání informací – umění logicky vést rozhovor a předávat informace krok za krokem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3A60F511" w14:textId="2A66A344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Základní psychologické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ho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vnímání – životní situace klienta (např. starší lidé, rodiny s malými dětmi), respekt a empatie</w:t>
            </w:r>
          </w:p>
        </w:tc>
      </w:tr>
      <w:tr w:rsidR="00366302" w:rsidRPr="001511B9" w14:paraId="2D5F6D4B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20C18D5B" w14:textId="4B4B22F3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2095C97C" w14:textId="3FDED9CE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366302" w:rsidRPr="001511B9" w14:paraId="13CE526E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33C4F48C" w14:textId="08A5ED1F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25E66C1D" w14:textId="205BD61F" w:rsidR="00366302" w:rsidRPr="00040C9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366302" w:rsidRPr="001511B9" w14:paraId="50559149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036DE4E2" w14:textId="6B894C1F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4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29F2528C" w14:textId="4A0B414F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366302" w:rsidRPr="001511B9" w14:paraId="46046F7C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5799CCC4" w14:textId="0F9926F6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42515A5D" w14:textId="02CCCB48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366302" w:rsidRPr="001511B9" w14:paraId="6B7DBAB9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1B66ACB9" w14:textId="48B2325A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40F0A885" w14:textId="4B96B902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366302" w:rsidRPr="005D5C60" w14:paraId="60477677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2A281F5A" w14:textId="77777777" w:rsidR="00366302" w:rsidRPr="00433722" w:rsidRDefault="00366302" w:rsidP="00366302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Time-management a organizování práce</w:t>
            </w:r>
          </w:p>
        </w:tc>
      </w:tr>
      <w:tr w:rsidR="00366302" w:rsidRPr="001511B9" w14:paraId="3DF88C2F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69651106" w14:textId="7299D4D5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0CF7DF84" w14:textId="0E6BD65D" w:rsidR="00366302" w:rsidRPr="007F462A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Poradce má mít schopnost efektivně plánovat, řídit a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vyhodnocovat svou práci tak, aby zvládl klienty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zachoval vysokou kvalitu služeb, dodržoval termíny a minimalizoval stres. Důraz je kladen na praktické dovednosti, které poradce využije při osobních konzultacích, vypracování výstupů (např. renovačního pasu) i při komunikaci s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institucemi a partnery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proto je náplní kurzu rozvíjet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následující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schopnosti:</w:t>
            </w:r>
          </w:p>
          <w:p w14:paraId="097EEF0E" w14:textId="27B079A6" w:rsidR="00366302" w:rsidRPr="007F462A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Plánování dne, týdne a zakázek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017AB4D1" w14:textId="5A0B6BAD" w:rsidR="00366302" w:rsidRPr="007F462A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Stanovování priorit a práce s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termíny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49DB13B9" w14:textId="15D4F796" w:rsidR="00366302" w:rsidRPr="007F462A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Digitální nástroje a praktická organizace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5D814C7A" w14:textId="0D2473CA" w:rsidR="00366302" w:rsidRPr="007F462A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Prevence přetížení a práce pod tlakem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7EDB4BD1" w14:textId="5BBE7B1A" w:rsidR="00366302" w:rsidRPr="000C6B30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Organizace dlouhodobých projektů a spolupráce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366302" w:rsidRPr="001511B9" w14:paraId="77F65D88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7301D80D" w14:textId="7B3EB01E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28CA67A1" w14:textId="63BEDD97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366302" w:rsidRPr="001511B9" w14:paraId="5BF1ACA2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6A93B721" w14:textId="59CC2295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3FE554C4" w14:textId="46668B7A" w:rsidR="00366302" w:rsidRPr="00040C9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366302" w:rsidRPr="001511B9" w14:paraId="7A46A74E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0C4C1082" w14:textId="0C0A1881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2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5D21F1D0" w14:textId="00181ADD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366302" w:rsidRPr="001511B9" w14:paraId="79A8F9CC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4FA632CA" w14:textId="08FF6388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68B16CD4" w14:textId="5673A98B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366302" w:rsidRPr="001511B9" w14:paraId="7CF9E6BD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5607ED4E" w14:textId="53092D0A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6283FFD1" w14:textId="1F9ED39A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366302" w:rsidRPr="005D5C60" w14:paraId="6BE3A99C" w14:textId="77777777" w:rsidTr="00852583">
        <w:tc>
          <w:tcPr>
            <w:tcW w:w="8783" w:type="dxa"/>
            <w:gridSpan w:val="2"/>
            <w:shd w:val="clear" w:color="auto" w:fill="EAF1DD" w:themeFill="accent3" w:themeFillTint="33"/>
          </w:tcPr>
          <w:p w14:paraId="3098AAF8" w14:textId="67591F00" w:rsidR="00366302" w:rsidRPr="00433722" w:rsidRDefault="00366302" w:rsidP="00366302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Energetická chudoba a související poradenství, komunikace s ohroženými domácnostmi</w:t>
            </w:r>
          </w:p>
        </w:tc>
      </w:tr>
      <w:tr w:rsidR="00366302" w:rsidRPr="001511B9" w14:paraId="41B4EA25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44F46CCE" w14:textId="6E98B456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18516DA2" w14:textId="22AB1F71" w:rsidR="00366302" w:rsidRPr="000E0DF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Energetick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ý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poradce by měl být nejen technickým expertem, ale i empatickým průvodcem, který dokáže nabídnout srozumitelnou a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bezpečnou pomoc lidem v tíživé životní situaci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proto je náplní kurzu rozvíjet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následující 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schopnosti:</w:t>
            </w:r>
          </w:p>
          <w:p w14:paraId="1CE91915" w14:textId="17766FDA" w:rsidR="0036630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Specifika komunikace se sociálně slabšími domácnostmi, orientace v životní realitě těchto sociálních skupin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06E7AFCE" w14:textId="528DB979" w:rsidR="0036630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orozumění energetické chudobě (rozdíl mezi chudobou a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energetickou zranitelností), typové cílové skupiny a přístup k nim, možností měření energetické chudoby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01501E0C" w14:textId="6871B1B3" w:rsidR="00366302" w:rsidRPr="000E0DF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Komunikace s ohroženými domácnostmi (navázání důvěry a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minimaliz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ace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stud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obran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naslouchání a respekt, práce s emocemi)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799D6C47" w14:textId="2F9E4352" w:rsidR="00366302" w:rsidRPr="000E0DF2" w:rsidRDefault="00366302" w:rsidP="00366302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Orientace v beznákladových nebo nízkonákladových opatřeních, </w:t>
            </w: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práce s jednoduchými renovačními scénáři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0AB44B2E" w14:textId="274FC94C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E0DF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Spolupráce se sociálními službami a návazné poradenství</w:t>
            </w:r>
          </w:p>
        </w:tc>
      </w:tr>
      <w:tr w:rsidR="00366302" w:rsidRPr="001511B9" w14:paraId="7BD23368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65653918" w14:textId="548C85F3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4714962E" w14:textId="2A773056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366302" w:rsidRPr="001511B9" w14:paraId="45A0F3A9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148EE08F" w14:textId="67ED194C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48497882" w14:textId="57D434BB" w:rsidR="00366302" w:rsidRPr="00040C9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366302" w:rsidRPr="001511B9" w14:paraId="253EB9EC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0DFDCFD4" w14:textId="63DA494A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4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4A0B0EAC" w14:textId="6EF25195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366302" w:rsidRPr="001511B9" w14:paraId="5B11B0C0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05298D1B" w14:textId="219903B3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2616FDC2" w14:textId="70B3963E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366302" w:rsidRPr="001511B9" w14:paraId="1A3EC113" w14:textId="77777777" w:rsidTr="002D60DB">
        <w:trPr>
          <w:trHeight w:val="515"/>
        </w:trPr>
        <w:tc>
          <w:tcPr>
            <w:tcW w:w="2694" w:type="dxa"/>
            <w:shd w:val="clear" w:color="auto" w:fill="EAF1DD" w:themeFill="accent3" w:themeFillTint="33"/>
          </w:tcPr>
          <w:p w14:paraId="458F2796" w14:textId="3A89E0F2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1FEE7658" w14:textId="26BF48FC" w:rsidR="00366302" w:rsidRPr="001511B9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366302" w:rsidRPr="00457226" w14:paraId="3465C717" w14:textId="77777777" w:rsidTr="00852583">
        <w:trPr>
          <w:trHeight w:val="275"/>
        </w:trPr>
        <w:tc>
          <w:tcPr>
            <w:tcW w:w="8783" w:type="dxa"/>
            <w:gridSpan w:val="2"/>
            <w:shd w:val="clear" w:color="auto" w:fill="EAF1DD" w:themeFill="accent3" w:themeFillTint="33"/>
          </w:tcPr>
          <w:p w14:paraId="1DE34F4C" w14:textId="77777777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Vlastní témata</w:t>
            </w:r>
            <w:r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(specifikujte)</w:t>
            </w:r>
          </w:p>
        </w:tc>
      </w:tr>
      <w:tr w:rsidR="00366302" w:rsidRPr="00457226" w14:paraId="7640D5EB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F9384D6" w14:textId="636AA92B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náplně okruhu </w:t>
            </w:r>
          </w:p>
        </w:tc>
        <w:tc>
          <w:tcPr>
            <w:tcW w:w="6089" w:type="dxa"/>
            <w:vAlign w:val="center"/>
          </w:tcPr>
          <w:p w14:paraId="195BEA86" w14:textId="378659D6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Doplňte. Popis 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bude zohledněna při posouzení tohoto dokumentu komisí.</w:t>
            </w:r>
          </w:p>
        </w:tc>
      </w:tr>
      <w:tr w:rsidR="009D5A01" w:rsidRPr="00457226" w14:paraId="41205809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16C70249" w14:textId="7571FA22" w:rsidR="009D5A01" w:rsidRPr="00457226" w:rsidRDefault="009D5A01" w:rsidP="009D5A01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6BAF5A19" w14:textId="3095DC9E" w:rsidR="009D5A01" w:rsidRDefault="009D5A01" w:rsidP="009D5A01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366302" w:rsidRPr="00457226" w14:paraId="48287E16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305B7DE6" w14:textId="51EF63AD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6089" w:type="dxa"/>
            <w:vAlign w:val="center"/>
          </w:tcPr>
          <w:p w14:paraId="40F9BF30" w14:textId="268A87AC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366302" w:rsidRPr="00457226" w14:paraId="4589F5C5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5479F02D" w14:textId="7461CB8E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o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089" w:type="dxa"/>
            <w:vAlign w:val="center"/>
          </w:tcPr>
          <w:p w14:paraId="64FFD48C" w14:textId="15436B8B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366302" w:rsidRPr="00457226" w14:paraId="625CDDC5" w14:textId="77777777" w:rsidTr="002D60DB">
        <w:trPr>
          <w:trHeight w:val="275"/>
        </w:trPr>
        <w:tc>
          <w:tcPr>
            <w:tcW w:w="2694" w:type="dxa"/>
            <w:shd w:val="clear" w:color="auto" w:fill="EAF1DD" w:themeFill="accent3" w:themeFillTint="33"/>
          </w:tcPr>
          <w:p w14:paraId="58A66A85" w14:textId="40E1A764" w:rsidR="00366302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03515600" w14:textId="39487656" w:rsidR="00366302" w:rsidRPr="00457226" w:rsidRDefault="00366302" w:rsidP="0036630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</w:tbl>
    <w:p w14:paraId="7151F7EC" w14:textId="77777777" w:rsidR="006C5F49" w:rsidRDefault="006C5F49">
      <w:pPr>
        <w:rPr>
          <w:rFonts w:ascii="Segoe UI" w:eastAsia="Segoe UI" w:hAnsi="Segoe UI" w:cs="Segoe UI"/>
          <w:b/>
          <w:bCs/>
          <w:color w:val="000000"/>
          <w:sz w:val="20"/>
          <w:szCs w:val="20"/>
          <w:lang w:eastAsia="cs-CZ"/>
        </w:rPr>
      </w:pPr>
    </w:p>
    <w:p w14:paraId="6BEB0787" w14:textId="328CA414" w:rsidR="006C5F49" w:rsidRDefault="006C5F49">
      <w:pPr>
        <w:rPr>
          <w:rFonts w:ascii="Segoe UI" w:eastAsia="Segoe UI" w:hAnsi="Segoe UI" w:cs="Segoe UI"/>
          <w:b/>
          <w:bCs/>
          <w:color w:val="000000"/>
          <w:sz w:val="20"/>
          <w:szCs w:val="20"/>
          <w:lang w:eastAsia="cs-CZ"/>
        </w:rPr>
      </w:pPr>
      <w:r>
        <w:rPr>
          <w:rFonts w:ascii="Segoe UI" w:eastAsia="Segoe UI" w:hAnsi="Segoe UI" w:cs="Segoe UI"/>
          <w:b/>
          <w:bCs/>
          <w:color w:val="000000"/>
          <w:sz w:val="20"/>
          <w:szCs w:val="20"/>
          <w:lang w:eastAsia="cs-CZ"/>
        </w:rPr>
        <w:br w:type="page"/>
      </w:r>
    </w:p>
    <w:p w14:paraId="587F6B9B" w14:textId="77777777" w:rsidR="006C5F49" w:rsidRDefault="006C5F49">
      <w:pPr>
        <w:rPr>
          <w:rFonts w:ascii="Segoe UI" w:eastAsia="Segoe UI" w:hAnsi="Segoe UI" w:cs="Segoe UI"/>
          <w:b/>
          <w:bCs/>
          <w:color w:val="000000"/>
          <w:sz w:val="20"/>
          <w:szCs w:val="20"/>
          <w:lang w:eastAsia="cs-CZ"/>
        </w:rPr>
      </w:pPr>
    </w:p>
    <w:p w14:paraId="308297F9" w14:textId="7E5776BB" w:rsidR="004C33DD" w:rsidRPr="004C0DA5" w:rsidRDefault="00505F3B" w:rsidP="004C0DA5">
      <w:pPr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  <w:lang w:eastAsia="cs-CZ"/>
        </w:rPr>
      </w:pPr>
      <w:r w:rsidRPr="004C0DA5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 xml:space="preserve">Vzdělávací okruhy pro studenty kurzu </w:t>
      </w:r>
      <w:r w:rsidR="004C0DA5" w:rsidRPr="004C0DA5"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  <w:lang w:eastAsia="cs-CZ"/>
        </w:rPr>
        <w:t>ENERGETICKÝ MANAŽER</w:t>
      </w:r>
    </w:p>
    <w:p w14:paraId="5A768A94" w14:textId="0C350FA0" w:rsidR="001C437D" w:rsidRPr="005F7577" w:rsidRDefault="001C437D" w:rsidP="001C437D">
      <w:pPr>
        <w:pStyle w:val="Odstavecseseznamem"/>
        <w:tabs>
          <w:tab w:val="center" w:pos="7088"/>
        </w:tabs>
        <w:spacing w:after="120" w:line="360" w:lineRule="auto"/>
        <w:jc w:val="both"/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</w:pPr>
      <w:r w:rsidRPr="001C437D">
        <w:rPr>
          <w:rFonts w:ascii="Segoe UI" w:hAnsi="Segoe UI" w:cs="Segoe UI"/>
          <w:color w:val="000000"/>
          <w:sz w:val="20"/>
          <w:szCs w:val="20"/>
        </w:rPr>
        <w:t xml:space="preserve">Uveďte popis </w:t>
      </w:r>
      <w:r w:rsidRPr="001C437D">
        <w:rPr>
          <w:rFonts w:ascii="Segoe UI" w:hAnsi="Segoe UI" w:cs="Segoe UI"/>
          <w:color w:val="000000"/>
          <w:sz w:val="20"/>
          <w:szCs w:val="20"/>
          <w:u w:val="single"/>
        </w:rPr>
        <w:t>přesného</w:t>
      </w:r>
      <w:r w:rsidRPr="001C437D">
        <w:rPr>
          <w:rFonts w:ascii="Segoe UI" w:hAnsi="Segoe UI" w:cs="Segoe UI"/>
          <w:color w:val="000000"/>
          <w:sz w:val="20"/>
          <w:szCs w:val="20"/>
        </w:rPr>
        <w:t xml:space="preserve"> zaměření všech dílčích částí kurzu</w:t>
      </w:r>
      <w:r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089"/>
      </w:tblGrid>
      <w:tr w:rsidR="00BC48D7" w:rsidRPr="005D5C60" w14:paraId="6A589393" w14:textId="77777777" w:rsidTr="00B9528B">
        <w:trPr>
          <w:trHeight w:val="572"/>
        </w:trPr>
        <w:tc>
          <w:tcPr>
            <w:tcW w:w="8778" w:type="dxa"/>
            <w:gridSpan w:val="2"/>
            <w:shd w:val="clear" w:color="auto" w:fill="C2D69B" w:themeFill="accent3" w:themeFillTint="99"/>
            <w:vAlign w:val="center"/>
          </w:tcPr>
          <w:p w14:paraId="3567CE0D" w14:textId="77777777" w:rsidR="00BC48D7" w:rsidRPr="005D5C60" w:rsidRDefault="00BC48D7" w:rsidP="00C924A2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01225"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  <w:t>Odborné teoretické znalosti</w:t>
            </w:r>
          </w:p>
        </w:tc>
      </w:tr>
      <w:tr w:rsidR="00BC48D7" w:rsidRPr="005D5C60" w14:paraId="37DDC5CE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632259D9" w14:textId="20F2A997" w:rsidR="00BC48D7" w:rsidRPr="00433722" w:rsidRDefault="00B04B31" w:rsidP="00C924A2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Orientace v aktuální legislativě, státních koncepčních a strategických dokumentech a povinnost</w:t>
            </w:r>
            <w:r w:rsidR="00115CAC"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ech</w:t>
            </w:r>
            <w:r w:rsidRPr="00433722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z nich vyplývajících</w:t>
            </w:r>
          </w:p>
        </w:tc>
      </w:tr>
      <w:tr w:rsidR="00BC48D7" w:rsidRPr="00457226" w14:paraId="66C7EF07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1FA3FDC" w14:textId="0F26DACD" w:rsidR="00BC48D7" w:rsidRPr="00457226" w:rsidRDefault="00B04B31" w:rsidP="00C924A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6121D1C4" w14:textId="67864B26" w:rsidR="00B04B31" w:rsidRDefault="00B04B31" w:rsidP="00B04B31">
            <w:pPr>
              <w:pStyle w:val="Odstavecseseznamem"/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Základní orientace v legislativních předpisech ČR související</w:t>
            </w:r>
            <w:r w:rsidR="004F21B3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ch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s renovac</w:t>
            </w:r>
            <w:r w:rsidR="0046546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emi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a výstavbou budov pro potřeby poradenství a</w:t>
            </w:r>
            <w:r w:rsidR="0046546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konzultací:</w:t>
            </w:r>
          </w:p>
          <w:p w14:paraId="75DD40B1" w14:textId="1DA30CC1" w:rsidR="004F4499" w:rsidRPr="004F4499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Povolovací proces a podmínky realizace úsporných opatření vyplývající</w:t>
            </w:r>
            <w:r w:rsidR="0046546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ch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ze z</w:t>
            </w:r>
            <w:r w:rsidRPr="00366C96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ákon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a</w:t>
            </w:r>
            <w:r w:rsidRPr="00366C96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č. 283/2021 Sb., stavební zákon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a</w:t>
            </w:r>
            <w:r w:rsidR="0046546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vyhlášky č. 146/2024 Sb.</w:t>
            </w:r>
            <w:r w:rsidR="0046546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 v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yhláška o požadavcích na výstavbu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26709183" w14:textId="45EEA3F4" w:rsidR="004F4499" w:rsidRPr="004F4499" w:rsidRDefault="004F449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Zákon č. 406/2000 Sb., o hospodaření energií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20CF041F" w14:textId="1FC315ED" w:rsidR="00B04B31" w:rsidRPr="004F4499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b/>
                <w:bCs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Výroba elektrické energie, sdílení elektřiny apod. </w:t>
            </w:r>
            <w:r w:rsidR="0046546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dle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zákona č. 458/2000 Sb.</w:t>
            </w:r>
            <w:r w:rsidR="0046546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 e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nergetický zákon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40DDE457" w14:textId="2FCAE048" w:rsidR="00B04B31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Energetická náročnost budov a PENB </w:t>
            </w:r>
            <w:r w:rsidR="0046546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podle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vyhlášky č.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264/2020 Sb. o energetické náročnosti budov</w:t>
            </w:r>
          </w:p>
          <w:p w14:paraId="03996346" w14:textId="7A8DC16A" w:rsidR="00F3409E" w:rsidRDefault="00F3409E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Energetický audit dle ČSN EN ISO 50002 a vyhlášky č.140/2021 Sb.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1613C895" w14:textId="5FB623E6" w:rsidR="00F3409E" w:rsidRPr="004F4499" w:rsidRDefault="00F3409E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Energetický posudek dle vyhlášky č. 141/2021 Sb.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1B8DB799" w14:textId="09341BD3" w:rsidR="00B04B31" w:rsidRPr="004F4499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Zákon č. 201/2012 Sb., o ochraně ovzduší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26C921D4" w14:textId="2C08A868" w:rsidR="00B04B31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Základní souvislosti rozúčtování energie </w:t>
            </w:r>
            <w:r w:rsidR="00FF1A50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podle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vyhlášk</w:t>
            </w:r>
            <w:r w:rsidR="00FF1A50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č. 207/2021 Sb., o vyúčtování dodávek a souvisejících služeb v</w:t>
            </w:r>
            <w:r w:rsidR="00FF1A50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energetických odvětvích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0C6D2DA1" w14:textId="150B0619" w:rsidR="00F3409E" w:rsidRPr="0012057A" w:rsidRDefault="00F3409E" w:rsidP="00F3409E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B65EB7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Syst</w:t>
            </w:r>
            <w:r w:rsidRPr="00B65EB7">
              <w:rPr>
                <w:rFonts w:ascii="Segoe UI" w:eastAsia="Segoe UI" w:hAnsi="Segoe UI" w:cs="Segoe UI" w:hint="eastAsia"/>
                <w:sz w:val="20"/>
                <w:szCs w:val="20"/>
                <w:lang w:eastAsia="cs-CZ"/>
              </w:rPr>
              <w:t>é</w:t>
            </w:r>
            <w:r w:rsidRPr="00B65EB7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my managementu hospoda</w:t>
            </w:r>
            <w:r w:rsidRPr="00B65EB7">
              <w:rPr>
                <w:rFonts w:ascii="Segoe UI" w:eastAsia="Segoe UI" w:hAnsi="Segoe UI" w:cs="Segoe UI" w:hint="eastAsia"/>
                <w:sz w:val="20"/>
                <w:szCs w:val="20"/>
                <w:lang w:eastAsia="cs-CZ"/>
              </w:rPr>
              <w:t>ř</w:t>
            </w:r>
            <w:r w:rsidRPr="00B65EB7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en</w:t>
            </w:r>
            <w:r w:rsidRPr="00B65EB7">
              <w:rPr>
                <w:rFonts w:ascii="Segoe UI" w:eastAsia="Segoe UI" w:hAnsi="Segoe UI" w:cs="Segoe UI" w:hint="eastAsia"/>
                <w:sz w:val="20"/>
                <w:szCs w:val="20"/>
                <w:lang w:eastAsia="cs-CZ"/>
              </w:rPr>
              <w:t>í</w:t>
            </w:r>
            <w:r w:rsidRPr="00B65EB7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s energi</w:t>
            </w:r>
            <w:r w:rsidRPr="00B65EB7">
              <w:rPr>
                <w:rFonts w:ascii="Segoe UI" w:eastAsia="Segoe UI" w:hAnsi="Segoe UI" w:cs="Segoe UI" w:hint="eastAsia"/>
                <w:sz w:val="20"/>
                <w:szCs w:val="20"/>
                <w:lang w:eastAsia="cs-CZ"/>
              </w:rPr>
              <w:t>í</w:t>
            </w:r>
            <w:r w:rsidRPr="00F3409E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dle ČSN EN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</w:t>
            </w:r>
            <w:r w:rsidRPr="00F3409E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ISO</w:t>
            </w:r>
            <w:r w:rsidRPr="0012057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50001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0D23932B" w14:textId="1A7C2210" w:rsidR="00B04B31" w:rsidRPr="004F4499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Vyhláška č. 138/2024 Sb., novelizace vyhlášky č. 359/2020 Sb., o měření elektřiny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28D1813C" w14:textId="06D50054" w:rsidR="00B04B31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Vyhláška č. 156/2024 Sb., novelizace vyhlášky č. 408/2015 Sb., o pravidlech trhu s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elektřinou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5B051F30" w14:textId="439DA8C7" w:rsidR="0012057A" w:rsidRPr="004F4499" w:rsidRDefault="0012057A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Vyhláška č.269/2015 Sb. o rozúčtování </w:t>
            </w:r>
            <w:r w:rsidRPr="00B65EB7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nákladů na vytápění a společnou přípravu teplé vody pro dům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.</w:t>
            </w:r>
          </w:p>
          <w:p w14:paraId="08579F83" w14:textId="77777777" w:rsidR="00B04B31" w:rsidRPr="004F4499" w:rsidRDefault="00B04B31" w:rsidP="00B04B31">
            <w:pPr>
              <w:pStyle w:val="Odstavecseseznamem"/>
              <w:spacing w:before="120" w:after="120"/>
              <w:ind w:left="7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</w:p>
          <w:p w14:paraId="248F075C" w14:textId="347A49B1" w:rsidR="00B04B31" w:rsidRPr="004F4499" w:rsidRDefault="00B04B31" w:rsidP="00B04B31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Základní orientace pro potřeby </w:t>
            </w:r>
            <w:r w:rsidR="0012057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dlouhodobého plánování v oblasti úspor energie, snižování emisí skleníkových plynů a adaptace na změnu klimatu</w:t>
            </w: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:</w:t>
            </w:r>
          </w:p>
          <w:p w14:paraId="1E1A12B1" w14:textId="34AC4C90" w:rsidR="00B04B31" w:rsidRPr="004F4499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Státní energetická koncepce České republiky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694BC19A" w14:textId="49930A28" w:rsidR="00B04B31" w:rsidRPr="00961595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sz w:val="20"/>
                <w:szCs w:val="20"/>
                <w:lang w:eastAsia="cs-CZ"/>
              </w:rPr>
            </w:pPr>
            <w:r w:rsidRPr="00961595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Politika ochrany klimatu v České republice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1A4F1EB8" w14:textId="70AD5E0D" w:rsidR="00B04B31" w:rsidRPr="00961595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sz w:val="20"/>
                <w:szCs w:val="20"/>
                <w:lang w:eastAsia="cs-CZ"/>
              </w:rPr>
            </w:pPr>
            <w:r w:rsidRPr="00961595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Národní energeticko-klimatický plán České republiky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685A304A" w14:textId="3114F27F" w:rsidR="00B04B31" w:rsidRPr="004F4499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Směrnice o energetické náročnosti budov (2010/31/EU), čtvrtá revize z roku 2024, třetí revize z roku 2018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66FB709B" w14:textId="705FFF36" w:rsidR="00B04B31" w:rsidRPr="004F4499" w:rsidRDefault="00B04B31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Směrnice 2012/27/EU, naposledy revidovaná v roce 2023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4E87DA89" w14:textId="5BBBB297" w:rsidR="00F76641" w:rsidRPr="00B65EB7" w:rsidRDefault="00B04B31" w:rsidP="00F76641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lastRenderedPageBreak/>
              <w:t>Směrnice (EU) 2018/2001, revidovaná jako RED III v roce 2023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.</w:t>
            </w:r>
          </w:p>
          <w:p w14:paraId="60F2C3F2" w14:textId="77777777" w:rsidR="00B04B31" w:rsidRDefault="00B04B31" w:rsidP="00B04B31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</w:p>
          <w:p w14:paraId="7343F161" w14:textId="761E914B" w:rsidR="00BC48D7" w:rsidRDefault="00B04B31" w:rsidP="00C924A2">
            <w:pPr>
              <w:pStyle w:val="Odstavecseseznamem"/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Znalost hlavních a</w:t>
            </w:r>
            <w:r w:rsidRPr="00541C5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kté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rů</w:t>
            </w:r>
            <w:r w:rsidRPr="00541C5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a jejich role v oblasti dosahování energetických úspor (MŽP, MPO, SFŽP, SFPI, ERÚ, aktéři jiné úrovně poradenství, profesní komory a odborné organizace, sociální pracovníci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 místní akční skupiny, energetičtí specialisté, projektanti a</w:t>
            </w:r>
            <w:r w:rsidR="0071067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architekti).</w:t>
            </w:r>
          </w:p>
          <w:p w14:paraId="7A7F275C" w14:textId="77777777" w:rsidR="004F4499" w:rsidRDefault="004F4499" w:rsidP="00C924A2">
            <w:pPr>
              <w:pStyle w:val="Odstavecseseznamem"/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</w:p>
          <w:p w14:paraId="45F9C42F" w14:textId="2D3500A6" w:rsidR="00852583" w:rsidRDefault="00852583" w:rsidP="00C924A2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Role a povinnosti samospráv </w:t>
            </w:r>
            <w:r w:rsidR="00F7664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 důrazem na správu energetického hospodářství</w:t>
            </w:r>
          </w:p>
          <w:p w14:paraId="56D080F1" w14:textId="6C90AEA0" w:rsidR="004F4499" w:rsidRDefault="004F449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Povinnosti vlastníků budov veřejného sektoru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FCCAA31" w14:textId="1191FC3B" w:rsidR="004F4499" w:rsidRDefault="004F449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Energetický management veřejného sektoru</w:t>
            </w:r>
            <w:r w:rsidR="00F7664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(viz výše)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44A76669" w14:textId="59DDF407" w:rsidR="004F4499" w:rsidRDefault="004F449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Energetické audity</w:t>
            </w:r>
            <w:r w:rsidR="00F7664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(viz výše)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5DA7B4D3" w14:textId="670BBCA6" w:rsidR="004F4499" w:rsidRDefault="004F449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Zpracování místních energetických koncepcí (SEAP/SECAP)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7B0FAB1" w14:textId="01044DEA" w:rsidR="004F4499" w:rsidRDefault="004F449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Rozvoj komunitní energetiky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0870B477" w14:textId="71AABB27" w:rsidR="004F4499" w:rsidRPr="004F4499" w:rsidRDefault="004F449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F449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Příkladné zadávání veřejných zakázek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54B3A" w:rsidRPr="00457226" w14:paraId="046EF96D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F29C96B" w14:textId="235AEFD0" w:rsidR="00854B3A" w:rsidRPr="00457226" w:rsidRDefault="00854B3A" w:rsidP="00854B3A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2120DA9A" w14:textId="36FEAC9E" w:rsidR="00854B3A" w:rsidRPr="00457226" w:rsidRDefault="00854B3A" w:rsidP="00854B3A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457226" w14:paraId="43387AB6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306375E8" w14:textId="24B90CA5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72AF1EAB" w14:textId="6F8522F6" w:rsidR="004A40D8" w:rsidRPr="00457226" w:rsidRDefault="004A40D8" w:rsidP="004A40D8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854B3A" w:rsidRPr="00457226" w14:paraId="4DD435D4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78A8F17" w14:textId="1DF510DD" w:rsidR="00854B3A" w:rsidRDefault="00854B3A" w:rsidP="001C060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</w:t>
            </w:r>
            <w:r w:rsidR="001C060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5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C060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39A01862" w14:textId="31B30F7A" w:rsidR="00854B3A" w:rsidRPr="00457226" w:rsidRDefault="00854B3A" w:rsidP="00854B3A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854B3A" w:rsidRPr="00457226" w14:paraId="156E2B41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034D95D3" w14:textId="792724F5" w:rsidR="00854B3A" w:rsidRDefault="00854B3A" w:rsidP="00854B3A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5279603F" w14:textId="3CDA3661" w:rsidR="00854B3A" w:rsidRPr="00457226" w:rsidRDefault="00854B3A" w:rsidP="00854B3A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854B3A" w:rsidRPr="00457226" w14:paraId="12D32839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474370C5" w14:textId="31291F74" w:rsidR="00854B3A" w:rsidRDefault="00854B3A" w:rsidP="00854B3A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014A19F9" w14:textId="07DCF7B4" w:rsidR="00854B3A" w:rsidRPr="00457226" w:rsidRDefault="00854B3A" w:rsidP="00854B3A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665EEF" w:rsidRPr="00457226" w14:paraId="4ACB5FC5" w14:textId="77777777" w:rsidTr="00B9528B">
        <w:trPr>
          <w:trHeight w:val="275"/>
        </w:trPr>
        <w:tc>
          <w:tcPr>
            <w:tcW w:w="8778" w:type="dxa"/>
            <w:gridSpan w:val="2"/>
            <w:shd w:val="clear" w:color="auto" w:fill="EAF1DD" w:themeFill="accent3" w:themeFillTint="33"/>
          </w:tcPr>
          <w:p w14:paraId="0DC146F2" w14:textId="3098B8B6" w:rsidR="00665EEF" w:rsidRPr="002347B8" w:rsidRDefault="00665EEF" w:rsidP="00665EEF">
            <w:pPr>
              <w:pStyle w:val="Odstavecseseznamem"/>
              <w:spacing w:before="120" w:after="120"/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47B8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Příprava klimaticko-energetických strategických a koncepčních dokumentů</w:t>
            </w:r>
            <w:r w:rsidR="002347B8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347B8" w:rsidRPr="002347B8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="00811856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se zaměřením zejména na </w:t>
            </w:r>
            <w:r w:rsidR="002347B8" w:rsidRPr="002347B8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SECAP+)</w:t>
            </w:r>
          </w:p>
        </w:tc>
      </w:tr>
      <w:tr w:rsidR="00665EEF" w:rsidRPr="00457226" w14:paraId="2F32BE2B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3D14699B" w14:textId="14C3F7F5" w:rsidR="00665EEF" w:rsidRPr="00457226" w:rsidRDefault="00852583" w:rsidP="00665EEF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48FCA193" w14:textId="49F4DE1F" w:rsidR="00652070" w:rsidRPr="00652070" w:rsidRDefault="00652070" w:rsidP="00652070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Obsah okruhu má energetické manažery vybavit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základními 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znalostmi a dovednostmi pro:</w:t>
            </w:r>
          </w:p>
          <w:p w14:paraId="1ECF5CF8" w14:textId="4C0E243A" w:rsidR="00652070" w:rsidRPr="00652070" w:rsidRDefault="00D3720E" w:rsidP="00C6284D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T</w:t>
            </w:r>
            <w:r w:rsidR="00652070"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vorbu a aktualizaci strategických a akčních dokumentů v</w:t>
            </w:r>
            <w:r w:rsidR="006F0AD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="00652070"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oblasti energetiky, klimatu a krajiny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142E6466" w14:textId="24AA8911" w:rsidR="00652070" w:rsidRPr="00652070" w:rsidRDefault="00D3720E" w:rsidP="00C6284D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</w:t>
            </w:r>
            <w:r w:rsidR="00652070"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řípravu podkladů pro rozhodování zastupitelstev a</w:t>
            </w:r>
            <w:r w:rsidR="0001174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="00652070"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spolupráci s externími zpracovateli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52CE4969" w14:textId="15EEC43A" w:rsidR="00652070" w:rsidRPr="00652070" w:rsidRDefault="00D3720E" w:rsidP="00C6284D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</w:t>
            </w:r>
            <w:r w:rsidR="00652070"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fektivní propojení koncepcí, akčních plánů a prostorového plánování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43650B63" w14:textId="1672BB3F" w:rsidR="00652070" w:rsidRDefault="00652070" w:rsidP="00652070">
            <w:pPr>
              <w:pStyle w:val="Odstavecseseznamem"/>
              <w:spacing w:before="120" w:after="120"/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7C0716A" w14:textId="53A14759" w:rsidR="00652070" w:rsidRPr="00652070" w:rsidRDefault="00652070" w:rsidP="00652070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Obecný p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ostup přípravy klimaticko-energetických strategických a</w:t>
            </w:r>
            <w:r w:rsidR="0001174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koncepčních dokumentů:</w:t>
            </w:r>
          </w:p>
          <w:p w14:paraId="514A2F77" w14:textId="71FF9A9B" w:rsidR="00652070" w:rsidRDefault="00D3720E" w:rsidP="00C6284D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K</w:t>
            </w:r>
            <w:r w:rsidR="00652070"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limaticko-energetické plánování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5E2BB11E" w14:textId="5269E776" w:rsidR="00652070" w:rsidRDefault="00652070" w:rsidP="00C6284D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Analytické vstupy a práce s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daty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7912C70B" w14:textId="0DEC748F" w:rsidR="00652070" w:rsidRPr="00652070" w:rsidRDefault="00652070" w:rsidP="00C6284D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Tvorba dokumentů krok za krokem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(s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tanovení vize a</w:t>
            </w:r>
            <w:r w:rsidR="00D3720E"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 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strategických cílů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, v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ýběr prioritních oblastí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d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efinice konkrétních opatření, milníků, nákladovost a odpovědnosti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n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astavení indikátorů dopadu, plnění a evaluace</w:t>
            </w:r>
            <w:r w:rsidR="0051721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)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1632F38D" w14:textId="673EB17D" w:rsidR="00652070" w:rsidRDefault="00652070" w:rsidP="00C6284D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Napojení na územní plán, rozpočet a dotační rámce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E761B73" w14:textId="3D6584B4" w:rsidR="00652070" w:rsidRPr="00652070" w:rsidRDefault="00652070" w:rsidP="00C6284D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Participace, schvalování a implementace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2E5E1161" w14:textId="77777777" w:rsidR="00652070" w:rsidRDefault="00652070" w:rsidP="00652070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</w:p>
          <w:p w14:paraId="532435DA" w14:textId="67BBF955" w:rsidR="00652070" w:rsidRPr="00652070" w:rsidRDefault="00652070" w:rsidP="00652070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Specifikace přípravy jednotlivých dokumentů dle jejich obsahových náležitostí: </w:t>
            </w:r>
            <w:r w:rsidRPr="00652070">
              <w:rPr>
                <w:rFonts w:ascii="Segoe UI" w:hAnsi="Segoe UI" w:cs="Segoe UI"/>
                <w:sz w:val="20"/>
                <w:szCs w:val="20"/>
              </w:rPr>
              <w:t>přípravné analytické dokumenty, implementační místní akční plány, SECAP, územní studie krajiny, systém sídelní zeleně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</w:t>
            </w:r>
            <w:r w:rsidR="0051721E">
              <w:rPr>
                <w:rFonts w:ascii="Segoe UI" w:hAnsi="Segoe UI" w:cs="Segoe UI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</w:rPr>
              <w:t>podobně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E4265B" w:rsidRPr="00457226" w14:paraId="6EAD7C87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7D6CD77E" w14:textId="225AF7A6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5393F867" w14:textId="7924A0E6" w:rsidR="00E4265B" w:rsidRPr="00457226" w:rsidRDefault="00E4265B" w:rsidP="00E4265B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457226" w14:paraId="59BC6323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7884D3D9" w14:textId="7E939FD9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1AC02E49" w14:textId="39B7A901" w:rsidR="004A40D8" w:rsidRPr="00457226" w:rsidRDefault="004A40D8" w:rsidP="004A40D8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E4265B" w:rsidRPr="00457226" w14:paraId="75BDEC0A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77E7C710" w14:textId="5E815312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4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11CCB810" w14:textId="1835A3DC" w:rsidR="00E4265B" w:rsidRPr="00457226" w:rsidRDefault="00E4265B" w:rsidP="00E4265B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4265B" w:rsidRPr="00457226" w14:paraId="745C21D1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032401C1" w14:textId="7C7A7E5A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17640D3A" w14:textId="0BFC8AD3" w:rsidR="00E4265B" w:rsidRPr="00457226" w:rsidRDefault="00E4265B" w:rsidP="00E4265B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E4265B" w:rsidRPr="00457226" w14:paraId="7C273974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65797B70" w14:textId="602B9706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008151AE" w14:textId="535D9F32" w:rsidR="00E4265B" w:rsidRPr="00457226" w:rsidRDefault="00E4265B" w:rsidP="00E4265B">
            <w:pPr>
              <w:pStyle w:val="Odstavecseseznamem"/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665EEF" w:rsidRPr="005D5C60" w14:paraId="6AAC2DFD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68C863DE" w14:textId="4A3BA51E" w:rsidR="00665EEF" w:rsidRPr="00FF38F0" w:rsidRDefault="00852583" w:rsidP="00665EEF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38F0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Zavedení </w:t>
            </w:r>
            <w:r w:rsidR="00FF38F0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a provoz </w:t>
            </w:r>
            <w:r w:rsidRPr="00FF38F0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energetického managementu</w:t>
            </w:r>
          </w:p>
        </w:tc>
      </w:tr>
      <w:tr w:rsidR="00665EEF" w:rsidRPr="005D5C60" w14:paraId="24D4C159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6A6D23CA" w14:textId="15C1B476" w:rsidR="00665EEF" w:rsidRPr="00457226" w:rsidRDefault="00852583" w:rsidP="00665EEF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6C37D2A4" w14:textId="358F140F" w:rsidR="00652070" w:rsidRPr="00652070" w:rsidRDefault="00652070" w:rsidP="00652070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Obsah okruhu má energetického manažera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vybavit 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znalostmi a</w:t>
            </w:r>
            <w:r w:rsidR="00BD77F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nástroji k tomu, aby:</w:t>
            </w:r>
          </w:p>
          <w:p w14:paraId="424138C9" w14:textId="4834C335" w:rsidR="009409CE" w:rsidRDefault="00652070" w:rsidP="00C6284D">
            <w:pPr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Znal souvislosti a uměl založit energetický management v</w:t>
            </w:r>
            <w:r w:rsidR="006162A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obci</w:t>
            </w:r>
            <w:r w:rsidR="006162A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b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yl vybaven koordinačními </w:t>
            </w:r>
            <w:r w:rsidR="006162A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schopnostmi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nastavení vnitřních procesů samosprávy pro zavedení energetického managementu dle ČSN EN ISO 50001, </w:t>
            </w:r>
            <w:r w:rsidR="006162A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yhláška č. 38/2022 Sb., o kontrole technických systémů budov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49B8FD94" w14:textId="2DEBFE89" w:rsidR="009409CE" w:rsidRPr="00652070" w:rsidRDefault="009409CE" w:rsidP="00C6284D">
            <w:pPr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Byl schopen vytvořit a spravovat 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databáz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evidenc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budov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</w:t>
            </w:r>
            <w:r w:rsidR="0048090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stanovit 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cíle a indikátory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76C248D" w14:textId="3E4826BA" w:rsidR="00652070" w:rsidRDefault="00652070" w:rsidP="00C6284D">
            <w:pPr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Uměl 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monitorovat a vyhodnocovat spotřebu energie ve veřejných budovách</w:t>
            </w:r>
            <w:r w:rsidR="00914DD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  <w:p w14:paraId="631A4619" w14:textId="6BC4BF07" w:rsidR="00652070" w:rsidRDefault="00652070" w:rsidP="00C6284D">
            <w:pPr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analytické sledování stavu majetku municipality</w:t>
            </w:r>
            <w:r w:rsidR="00914DD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zejména z hlediska dodávky a spotřeby energie a</w:t>
            </w:r>
            <w:r w:rsidR="00914DD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vody</w:t>
            </w:r>
          </w:p>
          <w:p w14:paraId="1AC73DD9" w14:textId="5F9DBCC7" w:rsidR="009409CE" w:rsidRDefault="009409CE" w:rsidP="00C6284D">
            <w:pPr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systém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pravidelného sledování spotřeby energie a</w:t>
            </w:r>
            <w:r w:rsidR="00914DD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vody v budovách a zařízeních majetku municipality</w:t>
            </w:r>
          </w:p>
          <w:p w14:paraId="7A71CF15" w14:textId="6B18A11A" w:rsidR="00652070" w:rsidRPr="00652070" w:rsidRDefault="009409CE" w:rsidP="00C6284D">
            <w:pPr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p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ráce s daty a nástroji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Energetický pasport budov a</w:t>
            </w:r>
            <w:r w:rsidR="00914DD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sběr dat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d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etekce odchylek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, v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yužití faktur a dálkového odečtu dat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podobně)</w:t>
            </w:r>
          </w:p>
          <w:p w14:paraId="020011A4" w14:textId="556378AC" w:rsidR="00652070" w:rsidRDefault="00652070" w:rsidP="00C6284D">
            <w:pPr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Uměl 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identifikovat příležitosti k úsporám a koordinovat opatření</w:t>
            </w:r>
            <w:r w:rsidR="00914DD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  <w:p w14:paraId="0DD4B453" w14:textId="77777777" w:rsidR="009409CE" w:rsidRDefault="009409CE" w:rsidP="00C6284D">
            <w:pPr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3658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vyhodnocování spotřeby energie a vody v budovách a zařízeních majetku municipality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C70CE90" w14:textId="61E79FEE" w:rsidR="009409CE" w:rsidRPr="009409CE" w:rsidRDefault="009409CE" w:rsidP="00C6284D">
            <w:pPr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dentifikace příležitostí k úsporám (nízkonákladová vs. investiční opatření)</w:t>
            </w:r>
          </w:p>
          <w:p w14:paraId="5EB12F52" w14:textId="5E5DCFB0" w:rsidR="009409CE" w:rsidRPr="009409CE" w:rsidRDefault="000B106B" w:rsidP="00C6284D">
            <w:pPr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</w:t>
            </w:r>
            <w:r w:rsidR="009409CE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estavení plánu energetického hospodaření</w:t>
            </w:r>
          </w:p>
          <w:p w14:paraId="1BDF99B9" w14:textId="1A73E541" w:rsidR="009409CE" w:rsidRPr="00652070" w:rsidRDefault="000B106B" w:rsidP="00C6284D">
            <w:pPr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</w:t>
            </w:r>
            <w:r w:rsidR="009409CE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rioritizace projektů podle návratnosti, emisního dopadu a potřeb obce</w:t>
            </w:r>
          </w:p>
          <w:p w14:paraId="7F59F3F3" w14:textId="4A72C1C3" w:rsidR="00665EEF" w:rsidRDefault="00652070" w:rsidP="00C6284D">
            <w:pPr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Byl schopen rámcově 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připravit zákonem požadovanou Zprávu o energetickém hospodaření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7802F743" w14:textId="2AAE7CFE" w:rsidR="009409CE" w:rsidRPr="009409CE" w:rsidRDefault="009409CE" w:rsidP="00C6284D">
            <w:pPr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Byl schopen </w:t>
            </w:r>
            <w:r w:rsidRPr="005426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vypracovávání pravidelných energetických zpráv pro vedení municipality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E4265B" w:rsidRPr="005D5C60" w14:paraId="53CF8DDA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10A3E7D" w14:textId="42A5B0D3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510BFC01" w14:textId="0B637858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5D5C60" w14:paraId="581E3860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34EB5D93" w14:textId="3899EB6A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4471AD9D" w14:textId="1FA5C433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E4265B" w:rsidRPr="005D5C60" w14:paraId="2A38C675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01EDC33A" w14:textId="33502718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6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196747C3" w14:textId="515F55FC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4265B" w:rsidRPr="005D5C60" w14:paraId="2DE06CBE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70B56E51" w14:textId="301F90DF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7B5603E5" w14:textId="5D4C3677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E4265B" w:rsidRPr="005D5C60" w14:paraId="662E7D13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C81B5B7" w14:textId="517921FF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77251F4B" w14:textId="154D3574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665EEF" w:rsidRPr="00457226" w14:paraId="179E70D5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2081336C" w14:textId="768BDD37" w:rsidR="00665EEF" w:rsidRPr="00FF38F0" w:rsidRDefault="00852583" w:rsidP="00665EEF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Koordinační role energetického manažera</w:t>
            </w:r>
          </w:p>
        </w:tc>
      </w:tr>
      <w:tr w:rsidR="00852583" w:rsidRPr="00457226" w14:paraId="712F3F6A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345B5081" w14:textId="6AA1B3CF" w:rsidR="00852583" w:rsidRPr="00457226" w:rsidRDefault="00852583" w:rsidP="0085258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21D358C5" w14:textId="3EFE8534" w:rsidR="009409CE" w:rsidRDefault="009409CE" w:rsidP="0085258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Obsah okruhu má energetického manažera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vybavit 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znalostmi a</w:t>
            </w:r>
            <w:r w:rsidR="008B490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nástroji k tomu, aby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v rámci zavedeného managementu byl schopen koordinační činnosti</w:t>
            </w:r>
            <w:r w:rsidRPr="0065207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  <w:p w14:paraId="4E8F116A" w14:textId="28298D01" w:rsidR="00561AE5" w:rsidRPr="00561AE5" w:rsidRDefault="00572447" w:rsidP="00C6284D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ro místní strategii/koncepci (zásobník opatření)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506A5EC" w14:textId="038F992A" w:rsidR="009409CE" w:rsidRDefault="00572447" w:rsidP="00C6284D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astavení procesu vzniku energetického společenství</w:t>
            </w:r>
            <w:r w:rsidR="00411B9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  <w:p w14:paraId="37B53196" w14:textId="3BDC7E80" w:rsidR="00561AE5" w:rsidRDefault="00572447" w:rsidP="00C6284D">
            <w:pPr>
              <w:pStyle w:val="Odstavecseseznamem"/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áměr a analýza proveditelnosti</w:t>
            </w:r>
            <w:r w:rsid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včetně v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ýběr</w:t>
            </w:r>
            <w:r w:rsid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právní formy a založení subjektu</w:t>
            </w:r>
          </w:p>
          <w:p w14:paraId="1042C890" w14:textId="7FDB6AC0" w:rsidR="00561AE5" w:rsidRDefault="00572447" w:rsidP="00C6284D">
            <w:pPr>
              <w:pStyle w:val="Odstavecseseznamem"/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</w:t>
            </w:r>
            <w:r w:rsid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nalost p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říprav</w:t>
            </w:r>
            <w:r w:rsid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zakladatelských dokumentů</w:t>
            </w:r>
          </w:p>
          <w:p w14:paraId="6BFAD0D8" w14:textId="2401835B" w:rsidR="00561AE5" w:rsidRDefault="00572447" w:rsidP="00C6284D">
            <w:pPr>
              <w:pStyle w:val="Odstavecseseznamem"/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</w:t>
            </w:r>
            <w:r w:rsid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nalost r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egistrace energetického společenství</w:t>
            </w:r>
          </w:p>
          <w:p w14:paraId="6AD66D2C" w14:textId="426E04A9" w:rsidR="00852583" w:rsidRDefault="00411B93" w:rsidP="00C6284D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ři zpracování analýzy vhodnosti EPC projektů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  <w:p w14:paraId="0C030DAE" w14:textId="452B7700" w:rsidR="00561AE5" w:rsidRPr="00561AE5" w:rsidRDefault="00411B93" w:rsidP="00C6284D">
            <w:pPr>
              <w:pStyle w:val="Odstavecseseznamem"/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áklady fungování modelu EPC a odlišnosti od běžné investice</w:t>
            </w:r>
          </w:p>
          <w:p w14:paraId="6C308B73" w14:textId="56E48275" w:rsidR="00561AE5" w:rsidRPr="00561AE5" w:rsidRDefault="00411B93" w:rsidP="00C6284D">
            <w:pPr>
              <w:pStyle w:val="Odstavecseseznamem"/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l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egislativa související s EPC, veřejnými zakázkami a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rozpočtovými pravidly obcí</w:t>
            </w:r>
          </w:p>
          <w:p w14:paraId="1D62A04F" w14:textId="774BB232" w:rsidR="00561AE5" w:rsidRPr="00561AE5" w:rsidRDefault="00411B93" w:rsidP="00C6284D">
            <w:pPr>
              <w:pStyle w:val="Odstavecseseznamem"/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z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nalost základních smluvních principů EPC (např. garance úspor, platba z úspor)</w:t>
            </w:r>
          </w:p>
          <w:p w14:paraId="7A361B4D" w14:textId="29FBF836" w:rsidR="00561AE5" w:rsidRPr="00561AE5" w:rsidRDefault="00411B93" w:rsidP="00C6284D">
            <w:pPr>
              <w:pStyle w:val="Odstavecseseznamem"/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chopnost komunikace s politiky, techniky, správci a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veřejností</w:t>
            </w:r>
          </w:p>
          <w:p w14:paraId="4813BD53" w14:textId="00E5E1BD" w:rsidR="00561AE5" w:rsidRDefault="00411B93" w:rsidP="00C6284D">
            <w:pPr>
              <w:pStyle w:val="Odstavecseseznamem"/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dentifikace potenciálních objektů pro EPC</w:t>
            </w:r>
          </w:p>
          <w:p w14:paraId="6690CE62" w14:textId="5378241E" w:rsidR="00561AE5" w:rsidRDefault="00411B93" w:rsidP="00C6284D">
            <w:pPr>
              <w:pStyle w:val="Odstavecseseznamem"/>
              <w:numPr>
                <w:ilvl w:val="1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</w:t>
            </w:r>
            <w:r w:rsidR="00561AE5" w:rsidRPr="00561AE5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ajištění vstupních dat</w:t>
            </w:r>
          </w:p>
          <w:p w14:paraId="430E744E" w14:textId="48B3B93C" w:rsidR="00C3024E" w:rsidRDefault="00C3024E" w:rsidP="00B65EB7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Spolupráce při zadávání architektonických soutěží a obecně soutěží o návrh (technického řešení) – Nastavení klíčových požadavků a procesů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26B79457" w14:textId="77777777" w:rsidR="009409CE" w:rsidRDefault="009409CE" w:rsidP="0085258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Dále aby, v rámci své role zajišťoval: </w:t>
            </w:r>
          </w:p>
          <w:p w14:paraId="6C4A6895" w14:textId="3CDDC7CB" w:rsidR="009409CE" w:rsidRDefault="00411B93" w:rsidP="00C6284D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svět</w:t>
            </w:r>
            <w:r w:rsid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mezi správci budov z hlediska technického a</w:t>
            </w:r>
            <w:r w:rsidR="00F57A3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organizačního zabezpečení a jejich uživateli o efektivním způsobu užívání budov a zařízení (možnosti řízení spotřeby energie, kontrola vnitřních teplot, správné uživatelské chování, zajištění kvalitního vnitřního prostředí, úsporná opatření pro snížení spotřeby vody atd.)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63917838" w14:textId="522E915F" w:rsidR="009409CE" w:rsidRDefault="00F57A3A" w:rsidP="00C6284D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říprava návrhů krátkodobých opatření </w:t>
            </w:r>
            <w:r w:rsid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se správci budov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A60718C" w14:textId="57C628F6" w:rsidR="009409CE" w:rsidRDefault="00F57A3A" w:rsidP="00C6284D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ohled nad procesy přípravy a realizace investičních akcí z pohledu hospodaření s energií, adaptačních opatření a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budoucích provozních nákladů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E2C3663" w14:textId="1C29BAFD" w:rsidR="00852583" w:rsidRPr="009409CE" w:rsidRDefault="00FC4381" w:rsidP="00C6284D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efinic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="00852583" w:rsidRPr="009409C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parametrů zadávací dokumentace v rámci vyhlašovaných zakázek týkajících se energetické náročnosti, energetických a technických zařízení budov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E4265B" w:rsidRPr="00457226" w14:paraId="5894C531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741B562C" w14:textId="1148CD07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57C5C148" w14:textId="41DF9A85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457226" w14:paraId="13B1233D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AB6E449" w14:textId="29F1E737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75608A93" w14:textId="72A654CC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E4265B" w:rsidRPr="00457226" w14:paraId="79F55BFD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261A7AE6" w14:textId="2BB0B278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8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60E98738" w14:textId="782DB5C1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4265B" w:rsidRPr="00457226" w14:paraId="5076496F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3CA0C257" w14:textId="5658DFC3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7E4C4EC1" w14:textId="0040B480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E4265B" w:rsidRPr="00457226" w14:paraId="56ED663A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64EC02F6" w14:textId="75993116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4D3A76D3" w14:textId="552D2DFB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665EEF" w:rsidRPr="005D5C60" w14:paraId="42CD58D8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6C779649" w14:textId="332D1C0E" w:rsidR="00665EEF" w:rsidRPr="00FF38F0" w:rsidRDefault="00852583" w:rsidP="00665EEF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Znalost a orientace v oblasti využití různých druhů energií, možnosti využití obnovitelných zdrojů energie, přednost</w:t>
            </w:r>
            <w:r w:rsidR="00195D0E"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i</w:t>
            </w: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jednotlivých druhů energi</w:t>
            </w:r>
            <w:r w:rsidR="00195D0E"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vzhledem k potřebám</w:t>
            </w:r>
          </w:p>
        </w:tc>
      </w:tr>
      <w:tr w:rsidR="00852583" w:rsidRPr="005D5C60" w14:paraId="3C66DBE6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AD626B7" w14:textId="382CA698" w:rsidR="00852583" w:rsidRPr="00457226" w:rsidRDefault="00852583" w:rsidP="0085258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3473FFEA" w14:textId="23513BD2" w:rsidR="00117B52" w:rsidRPr="007F462A" w:rsidRDefault="00117B52" w:rsidP="00117B52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Energetický manažer má být vybaven znalostmi o:</w:t>
            </w:r>
          </w:p>
          <w:p w14:paraId="612D8959" w14:textId="3E6AAF88" w:rsidR="00117B52" w:rsidRPr="00117B52" w:rsidRDefault="00246693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</w:t>
            </w:r>
            <w:r w:rsidR="00117B52" w:rsidRPr="007F462A">
              <w:rPr>
                <w:rFonts w:ascii="Segoe UI" w:hAnsi="Segoe UI" w:cs="Segoe UI"/>
                <w:sz w:val="20"/>
                <w:szCs w:val="20"/>
              </w:rPr>
              <w:t>ednotlivých for</w:t>
            </w:r>
            <w:r w:rsidR="00117B52">
              <w:rPr>
                <w:rFonts w:ascii="Segoe UI" w:hAnsi="Segoe UI" w:cs="Segoe UI"/>
                <w:sz w:val="20"/>
                <w:szCs w:val="20"/>
              </w:rPr>
              <w:t>mách</w:t>
            </w:r>
            <w:r w:rsidR="00117B52" w:rsidRPr="00117B52">
              <w:rPr>
                <w:rFonts w:ascii="Segoe UI" w:hAnsi="Segoe UI" w:cs="Segoe UI"/>
                <w:sz w:val="20"/>
                <w:szCs w:val="20"/>
              </w:rPr>
              <w:t xml:space="preserve"> energie vzhledem k potřebám </w:t>
            </w:r>
            <w:r w:rsidR="00117B52">
              <w:rPr>
                <w:rFonts w:ascii="Segoe UI" w:hAnsi="Segoe UI" w:cs="Segoe UI"/>
                <w:sz w:val="20"/>
                <w:szCs w:val="20"/>
              </w:rPr>
              <w:t xml:space="preserve">samospráv </w:t>
            </w:r>
            <w:r w:rsidR="00117B52" w:rsidRPr="00117B52">
              <w:rPr>
                <w:rFonts w:ascii="Segoe UI" w:hAnsi="Segoe UI" w:cs="Segoe UI"/>
                <w:sz w:val="20"/>
                <w:szCs w:val="20"/>
              </w:rPr>
              <w:t>a jejich výhod</w:t>
            </w:r>
            <w:r>
              <w:rPr>
                <w:rFonts w:ascii="Segoe UI" w:hAnsi="Segoe UI" w:cs="Segoe UI"/>
                <w:sz w:val="20"/>
                <w:szCs w:val="20"/>
              </w:rPr>
              <w:t>ách</w:t>
            </w:r>
            <w:r w:rsidR="00117B52" w:rsidRPr="00117B52">
              <w:rPr>
                <w:rFonts w:ascii="Segoe UI" w:hAnsi="Segoe UI" w:cs="Segoe UI"/>
                <w:sz w:val="20"/>
                <w:szCs w:val="20"/>
              </w:rPr>
              <w:t>/nevýhod</w:t>
            </w:r>
            <w:r>
              <w:rPr>
                <w:rFonts w:ascii="Segoe UI" w:hAnsi="Segoe UI" w:cs="Segoe UI"/>
                <w:sz w:val="20"/>
                <w:szCs w:val="20"/>
              </w:rPr>
              <w:t>ách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2AFB1744" w14:textId="62849A4D" w:rsidR="00117B52" w:rsidRPr="007F462A" w:rsidRDefault="00364463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="00117B52" w:rsidRPr="007F462A">
              <w:rPr>
                <w:rFonts w:ascii="Segoe UI" w:hAnsi="Segoe UI" w:cs="Segoe UI"/>
                <w:sz w:val="20"/>
                <w:szCs w:val="20"/>
              </w:rPr>
              <w:t>ožnost</w:t>
            </w:r>
            <w:r>
              <w:rPr>
                <w:rFonts w:ascii="Segoe UI" w:hAnsi="Segoe UI" w:cs="Segoe UI"/>
                <w:sz w:val="20"/>
                <w:szCs w:val="20"/>
              </w:rPr>
              <w:t>ech</w:t>
            </w:r>
            <w:r w:rsidR="00C3024E">
              <w:rPr>
                <w:rFonts w:ascii="Segoe UI" w:hAnsi="Segoe UI" w:cs="Segoe UI"/>
                <w:sz w:val="20"/>
                <w:szCs w:val="20"/>
              </w:rPr>
              <w:t xml:space="preserve"> a vhodnosti vzájemné kombinace</w:t>
            </w:r>
            <w:r w:rsidR="00117B52" w:rsidRPr="007F462A">
              <w:rPr>
                <w:rFonts w:ascii="Segoe UI" w:hAnsi="Segoe UI" w:cs="Segoe UI"/>
                <w:sz w:val="20"/>
                <w:szCs w:val="20"/>
              </w:rPr>
              <w:t xml:space="preserve"> jednotlivých </w:t>
            </w:r>
            <w:r w:rsidR="00C3024E">
              <w:rPr>
                <w:rFonts w:ascii="Segoe UI" w:hAnsi="Segoe UI" w:cs="Segoe UI"/>
                <w:sz w:val="20"/>
                <w:szCs w:val="20"/>
              </w:rPr>
              <w:t>forem</w:t>
            </w:r>
            <w:r w:rsidR="00117B52" w:rsidRPr="007F462A">
              <w:rPr>
                <w:rFonts w:ascii="Segoe UI" w:hAnsi="Segoe UI" w:cs="Segoe UI"/>
                <w:sz w:val="20"/>
                <w:szCs w:val="20"/>
              </w:rPr>
              <w:t xml:space="preserve"> energi</w:t>
            </w:r>
            <w:r w:rsidR="00C3024E">
              <w:rPr>
                <w:rFonts w:ascii="Segoe UI" w:hAnsi="Segoe UI" w:cs="Segoe UI"/>
                <w:sz w:val="20"/>
                <w:szCs w:val="20"/>
              </w:rPr>
              <w:t>e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7DB84FCF" w14:textId="492E1520" w:rsidR="00117B52" w:rsidRPr="007F462A" w:rsidRDefault="00117B52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Zásad</w:t>
            </w:r>
            <w:r w:rsidR="0036446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ách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kombinac</w:t>
            </w:r>
            <w:r w:rsidR="0036446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í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OZE s potřebami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samospráv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základních souvislost</w:t>
            </w:r>
            <w:r w:rsidR="006F706F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ech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, vhodnosti a využitelnosti </w:t>
            </w:r>
            <w:r w:rsidR="00ED028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jednotlivých OZE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pro chod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budov v majetku samospráv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C84F1B8" w14:textId="6B16931F" w:rsidR="00117B52" w:rsidRPr="007F462A" w:rsidRDefault="00905E6F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Z</w:t>
            </w:r>
            <w:r w:rsidR="00117B52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ákladních souvislost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ech</w:t>
            </w:r>
            <w:r w:rsidR="00117B52"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pro přechod mezi zdroji, dimenzování zdrojů a jejich propojení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5339F483" w14:textId="4A301ADE" w:rsidR="00117B52" w:rsidRPr="007F462A" w:rsidRDefault="00117B52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Využitelnosti tepelných čerpadel a FVE pro vytápění/chlazení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649828EC" w14:textId="76D8C4E3" w:rsidR="00561AE5" w:rsidRPr="00457226" w:rsidRDefault="00117B52" w:rsidP="00117B52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Ekonomika provozu různých zdroj</w:t>
            </w:r>
            <w:r w:rsidR="00905E6F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ů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energie, jejich životnost a</w:t>
            </w:r>
            <w:r w:rsidR="00905E6F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návratnost při změně zdroje</w:t>
            </w:r>
            <w:r w:rsidR="00C90ED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 xml:space="preserve">porovnání investičních a provozních nákladů jednotlivých technologií,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schopnost vysvětlit výhody v</w:t>
            </w:r>
            <w:r w:rsidR="00C90ED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dlouhodobém horizontu</w:t>
            </w:r>
            <w:r w:rsidR="00C90ED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E4265B" w:rsidRPr="005D5C60" w14:paraId="72B13E1D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10ECB30" w14:textId="042F785A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3F95D8F6" w14:textId="34744792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5D5C60" w14:paraId="297A10E4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28107CFD" w14:textId="0083321F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1B97CC01" w14:textId="12DFF071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E4265B" w:rsidRPr="005D5C60" w14:paraId="218BE253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C71BC2B" w14:textId="4C5E9661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4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124CA613" w14:textId="67D16EF2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4265B" w:rsidRPr="005D5C60" w14:paraId="1F5E2AD5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45EFED3F" w14:textId="7A92C922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206D623B" w14:textId="322BEADF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E4265B" w:rsidRPr="005D5C60" w14:paraId="7588C7DB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4A8DC31" w14:textId="3B125BC1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2D140ECE" w14:textId="7DDE8135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665EEF" w:rsidRPr="005D5C60" w14:paraId="7FDFE7BA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1B68004A" w14:textId="42714270" w:rsidR="00665EEF" w:rsidRPr="005D5C60" w:rsidRDefault="00852583" w:rsidP="00665EEF">
            <w:pPr>
              <w:spacing w:before="120" w:after="12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Technické řešení energeticky úsporných a adaptačních opatření a obnovitelných zdrojů energie, včetně příkladů energetických optimalizací u renovací a novostaveb </w:t>
            </w:r>
            <w:r w:rsidR="00BF3329"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objektů</w:t>
            </w:r>
            <w:r w:rsidRPr="00C8100C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C0607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(zaměřeno především na veřejné budovy) </w:t>
            </w: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</w:t>
            </w:r>
            <w:r w:rsidR="00214CB9"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památkově chráněných objektů, příklady z praxe</w:t>
            </w:r>
            <w:r w:rsidRPr="00C8100C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(možnosti stanovení potenciálu úspor energie, možnosti porovnání předpokládaných a skutečně dosažených úspor)</w:t>
            </w:r>
          </w:p>
        </w:tc>
      </w:tr>
      <w:tr w:rsidR="0059142B" w:rsidRPr="005D5C60" w14:paraId="52589E9F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4BC9CA66" w14:textId="7C427F3C" w:rsidR="0059142B" w:rsidRPr="00457226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1401B870" w14:textId="79185F6D" w:rsidR="0059142B" w:rsidRPr="007F462A" w:rsidRDefault="0059142B" w:rsidP="0059142B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Znalost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 potřeby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spravování majetku samospráv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:</w:t>
            </w:r>
          </w:p>
          <w:p w14:paraId="210D6027" w14:textId="7EFA5130" w:rsidR="0059142B" w:rsidRPr="007F462A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Fungování nemovitosti z hlediska efektivního a ekonomického provozu z pohledu spotřeby energií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192E8C3D" w14:textId="594788D9" w:rsidR="0059142B" w:rsidRPr="00B65EB7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iCs/>
                <w:sz w:val="20"/>
                <w:szCs w:val="20"/>
              </w:rPr>
              <w:t>Základní posouzení stavebně-technického stavu budovy</w:t>
            </w:r>
          </w:p>
          <w:p w14:paraId="2859D236" w14:textId="4C309DD5" w:rsidR="001C0607" w:rsidRPr="007F462A" w:rsidRDefault="001C060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Sestaví energetického konceptu budovy</w:t>
            </w:r>
            <w:r w:rsidR="00322E18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</w:p>
          <w:p w14:paraId="4B80D0DD" w14:textId="09DF0BAB" w:rsidR="0059142B" w:rsidRPr="007F462A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Základní požadavk</w:t>
            </w:r>
            <w:r w:rsidR="0083041F">
              <w:rPr>
                <w:rFonts w:ascii="Segoe UI" w:hAnsi="Segoe UI" w:cs="Segoe UI"/>
                <w:sz w:val="20"/>
                <w:szCs w:val="20"/>
              </w:rPr>
              <w:t>y</w:t>
            </w: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 na stavby a jejich změny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27D98607" w14:textId="529A9021" w:rsidR="0059142B" w:rsidRPr="007F462A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Základní znalosti v oblasti parametrů kvality vnitřního prostředí, problematika přehřívání budov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EF788EB" w14:textId="49F37B76" w:rsidR="0059142B" w:rsidRPr="007F462A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>Principy renovace památkově chráněných a architektonicky cenných budov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94C790F" w14:textId="59C2E1CA" w:rsidR="0059142B" w:rsidRPr="007F462A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Podmínky návrhu jednotlivých energeticky úsporných opatření</w:t>
            </w:r>
            <w:r w:rsidR="0013726F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:</w:t>
            </w:r>
          </w:p>
          <w:p w14:paraId="65CD1E8C" w14:textId="2CB47EC2" w:rsidR="0059142B" w:rsidRDefault="002822F0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E</w:t>
            </w:r>
            <w:r w:rsidR="0059142B"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konomické souvislosti realizace všech opatření (investiční náklady, úspora provozních nákladů, údržba apod.)</w:t>
            </w:r>
          </w:p>
          <w:p w14:paraId="43EB98D2" w14:textId="77777777" w:rsidR="00DB5A68" w:rsidRPr="00460EF9" w:rsidRDefault="00DB5A68" w:rsidP="00DB5A68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460EF9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Zateplení jednotlivých částí obálky budovy včetně jejich tepelně-vlhkostního posouzení a 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460EF9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ýměna výplní otvorů</w:t>
            </w:r>
          </w:p>
          <w:p w14:paraId="40528B2D" w14:textId="77777777" w:rsidR="00DB5A68" w:rsidRPr="007F462A" w:rsidRDefault="00DB5A68" w:rsidP="00DB5A68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Řešení rozhodujících stavebních detailů obálky budovy</w:t>
            </w:r>
          </w:p>
          <w:p w14:paraId="39B223DA" w14:textId="43E183BE" w:rsidR="00DB5A68" w:rsidRPr="007F462A" w:rsidRDefault="00DB5A68" w:rsidP="00DB5A68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lastRenderedPageBreak/>
              <w:t xml:space="preserve">Principy 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imenzování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 provozní souvislosti větrání budovy včetně systémů řízeného větrání se zpětným získáváním tepla</w:t>
            </w:r>
          </w:p>
          <w:p w14:paraId="02162842" w14:textId="77777777" w:rsidR="00DB5A68" w:rsidRPr="007F462A" w:rsidRDefault="00DB5A68" w:rsidP="00DB5A68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Principy 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imenzování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 provozní souvislosti jednotlivých zdrojů tepla, otopných soustav a systémů přípravy teplé vody s důrazem na bezemisní zdroje</w:t>
            </w:r>
          </w:p>
          <w:p w14:paraId="27131916" w14:textId="77777777" w:rsidR="00DB5A68" w:rsidRPr="007F462A" w:rsidRDefault="00DB5A68" w:rsidP="00DB5A68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Principy 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imenzování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a provozní souvislosti ostatních technických systémů budovy – především systému chlazení, 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stíně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ní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osvětlení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 inteligentní domácnost apod.</w:t>
            </w:r>
          </w:p>
          <w:p w14:paraId="22B621CF" w14:textId="32271A38" w:rsidR="00DB5A68" w:rsidRPr="007F462A" w:rsidRDefault="00DB5A68" w:rsidP="00DB5A68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Principy 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imenzování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 provozní souvislosti instalace fotovoltaického systému včetně bateriového úložiště</w:t>
            </w:r>
          </w:p>
          <w:p w14:paraId="403BD140" w14:textId="7CE4E9EA" w:rsidR="00DB5A68" w:rsidRPr="007F462A" w:rsidRDefault="00DB5A68" w:rsidP="00DB5A68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Principy 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řízení a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regulace otopných soustav a jejich termo-hydraulické vyvážení, regulace systémů nuceného větrání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apod.</w:t>
            </w:r>
          </w:p>
          <w:p w14:paraId="125E915F" w14:textId="58203E7E" w:rsidR="00DB5A68" w:rsidRDefault="00DB5A68" w:rsidP="00DB5A68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DB5A6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Úsporná opatření spotřeby studené a teplé vody, principy dimenzování a provozní souvislosti využití dešťové vody, používání perlátorů a úsporných sprchových hlavic, digitální monitoring spotřeby energií a vody apod.</w:t>
            </w:r>
          </w:p>
          <w:p w14:paraId="17668067" w14:textId="3D87DCC0" w:rsidR="0059142B" w:rsidRPr="002D60DB" w:rsidRDefault="00A7773F" w:rsidP="00322E18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daptační opatření jako jsou vegetační střech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y</w:t>
            </w:r>
            <w:r w:rsidRPr="007F462A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, výsadba stromů a keřů </w:t>
            </w:r>
            <w:r w:rsidR="00D467D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v okolí budovy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.</w:t>
            </w:r>
          </w:p>
        </w:tc>
      </w:tr>
      <w:tr w:rsidR="00E4265B" w:rsidRPr="005D5C60" w14:paraId="66C796A6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4D2F555" w14:textId="04141ED7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3C1AAF65" w14:textId="149B9A90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5D5C60" w14:paraId="772E71C4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09C2232E" w14:textId="4A29EAFC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77CC643D" w14:textId="431E2323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E4265B" w:rsidRPr="005D5C60" w14:paraId="251F3B7D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68F0592F" w14:textId="5F5B7DA8" w:rsidR="00E4265B" w:rsidRPr="00457226" w:rsidRDefault="00E4265B" w:rsidP="001C060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</w:t>
            </w:r>
            <w:r w:rsidR="001C060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6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C060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679A4A3F" w14:textId="4EE3D663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4265B" w:rsidRPr="005D5C60" w14:paraId="73EC7683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2CCA243C" w14:textId="5E57BD8D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61DCEFE8" w14:textId="61C1C131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E4265B" w:rsidRPr="005D5C60" w14:paraId="7034F78B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18B7A9F" w14:textId="41526238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6EEC097D" w14:textId="50D20E39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59142B" w:rsidRPr="005D5C60" w14:paraId="55ED6557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10422E0D" w14:textId="6CEFF661" w:rsidR="0059142B" w:rsidRPr="00FF38F0" w:rsidRDefault="0059142B" w:rsidP="0059142B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Adaptační opatření na změnu klimatu</w:t>
            </w:r>
          </w:p>
        </w:tc>
      </w:tr>
      <w:tr w:rsidR="0059142B" w:rsidRPr="00457226" w14:paraId="683F1955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0F55926D" w14:textId="6195DB8A" w:rsidR="0059142B" w:rsidRPr="00457226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31D7D8C2" w14:textId="77777777" w:rsidR="0059142B" w:rsidRDefault="0059142B" w:rsidP="0059142B">
            <w:pPr>
              <w:spacing w:before="120" w:after="120"/>
              <w:rPr>
                <w:rFonts w:ascii="Segoe UI" w:eastAsia="Segoe UI" w:hAnsi="Segoe UI" w:cs="Segoe UI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Energetický manažer má mít </w:t>
            </w:r>
            <w:r w:rsidRP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přehled o principech klimatické adaptace v urbanizovaném prostředí:</w:t>
            </w:r>
            <w:r w:rsidRPr="0059142B">
              <w:rPr>
                <w:rFonts w:ascii="Segoe UI" w:eastAsia="Segoe UI" w:hAnsi="Segoe UI" w:cs="Segoe UI"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793A088C" w14:textId="202C8B97" w:rsidR="0059142B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Umět </w:t>
            </w:r>
            <w:r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identifikovat klimatická rizika a zranitelnosti území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00260FE9" w14:textId="78DA9CB8" w:rsidR="001C0607" w:rsidRPr="0059142B" w:rsidRDefault="001C0607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Určení městských tepelných ostrovů a jejich účinná eliminace</w:t>
            </w:r>
            <w:r w:rsidR="00322E18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4266EDA0" w14:textId="03760F91" w:rsidR="0059142B" w:rsidRPr="0059142B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Znát základní souvislosti </w:t>
            </w:r>
            <w:r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n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ávrhu</w:t>
            </w:r>
            <w:r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vhodn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ých</w:t>
            </w:r>
            <w:r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B65EB7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technických i</w:t>
            </w:r>
            <w:r w:rsidR="00840B21" w:rsidRPr="00B65EB7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B65EB7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přírodě blízk</w:t>
            </w:r>
            <w:r w:rsidR="00840B21" w:rsidRPr="00B65EB7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ých</w:t>
            </w:r>
            <w:r w:rsidRPr="00B65EB7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adaptační</w:t>
            </w:r>
            <w:r w:rsidR="00840B21" w:rsidRPr="00B65EB7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ch</w:t>
            </w:r>
            <w:r w:rsidRPr="00B65EB7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opatření</w:t>
            </w:r>
          </w:p>
          <w:p w14:paraId="0C28F35A" w14:textId="21E1A70B" w:rsidR="0059142B" w:rsidRPr="0059142B" w:rsidRDefault="00840B21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m</w:t>
            </w:r>
            <w:r w:rsidR="0059142B"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odrozelená infrastruktur</w:t>
            </w:r>
            <w:r w:rsid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a (</w:t>
            </w:r>
            <w:r w:rsidR="0059142B"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retenční nádrže, zelené střechy, dešťové zahrady, vsakování</w:t>
            </w:r>
            <w:r w:rsid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)</w:t>
            </w:r>
          </w:p>
          <w:p w14:paraId="1A0C8CFA" w14:textId="603E16DF" w:rsidR="0059142B" w:rsidRPr="0059142B" w:rsidRDefault="00840B21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lastRenderedPageBreak/>
              <w:t>z</w:t>
            </w:r>
            <w:r w:rsidR="0059142B"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elená infrastruktura</w:t>
            </w:r>
            <w:r w:rsid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(</w:t>
            </w:r>
            <w:r w:rsidR="0059142B"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výsadba stromů, parků, stromořadí, alejí, propojování zeleně</w:t>
            </w:r>
            <w:r w:rsid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)</w:t>
            </w:r>
          </w:p>
          <w:p w14:paraId="6E891F05" w14:textId="04E97CC2" w:rsidR="0059142B" w:rsidRPr="0059142B" w:rsidRDefault="00840B21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v</w:t>
            </w:r>
            <w:r w:rsidR="0059142B"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odní opatření</w:t>
            </w: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(</w:t>
            </w:r>
            <w:r w:rsidR="0059142B"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decentralizovaná retence, obnova tůní a mokřadů, šedá/dešťová voda</w:t>
            </w:r>
            <w:r w:rsid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)</w:t>
            </w:r>
          </w:p>
          <w:p w14:paraId="60DF0E93" w14:textId="6A218A57" w:rsidR="0059142B" w:rsidRPr="0059142B" w:rsidRDefault="00840B21" w:rsidP="00C6284D">
            <w:pPr>
              <w:pStyle w:val="Odstavecseseznamem"/>
              <w:numPr>
                <w:ilvl w:val="1"/>
                <w:numId w:val="6"/>
              </w:numPr>
              <w:spacing w:before="120" w:after="120"/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u</w:t>
            </w:r>
            <w:r w:rsidR="0059142B"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rbanistická opatření</w:t>
            </w:r>
            <w:r w:rsid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 xml:space="preserve"> (</w:t>
            </w:r>
            <w:r w:rsidR="0059142B" w:rsidRP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světlejší povrchy, stínění, revitalizace brownfieldů</w:t>
            </w:r>
            <w:r w:rsidR="0059142B">
              <w:rPr>
                <w:rFonts w:ascii="Segoe UI" w:eastAsia="Segoe UI" w:hAnsi="Segoe UI" w:cs="Segoe UI"/>
                <w:iCs/>
                <w:color w:val="000000" w:themeColor="text1"/>
                <w:sz w:val="20"/>
                <w:szCs w:val="20"/>
                <w:lang w:eastAsia="cs-CZ"/>
              </w:rPr>
              <w:t>)</w:t>
            </w:r>
          </w:p>
        </w:tc>
      </w:tr>
      <w:tr w:rsidR="00E4265B" w:rsidRPr="00457226" w14:paraId="7872C22A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0A4DB3CF" w14:textId="24D8AB84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61F7BF4C" w14:textId="429D3338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457226" w14:paraId="5475937B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4E23DB5" w14:textId="2BCB48B3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46660FB6" w14:textId="092B4E1C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E4265B" w:rsidRPr="00457226" w14:paraId="0DE22306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6DD1B58A" w14:textId="7856B5E1" w:rsidR="00E4265B" w:rsidRPr="00457226" w:rsidRDefault="00E4265B" w:rsidP="001C060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3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212E7242" w14:textId="4F55E0F5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4265B" w:rsidRPr="00457226" w14:paraId="1D4D0C12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7BBBC5A" w14:textId="28BD1BBF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5835A6CE" w14:textId="5BB456B6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E4265B" w:rsidRPr="00457226" w14:paraId="1FF31395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2FD4E336" w14:textId="3E6B2F89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151D4BD6" w14:textId="1D632EEB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59142B" w:rsidRPr="00457226" w14:paraId="7737895A" w14:textId="77777777" w:rsidTr="00B9528B">
        <w:trPr>
          <w:trHeight w:val="275"/>
        </w:trPr>
        <w:tc>
          <w:tcPr>
            <w:tcW w:w="8778" w:type="dxa"/>
            <w:gridSpan w:val="2"/>
            <w:shd w:val="clear" w:color="auto" w:fill="EAF1DD" w:themeFill="accent3" w:themeFillTint="33"/>
          </w:tcPr>
          <w:p w14:paraId="3683BEB2" w14:textId="515A9BCA" w:rsidR="0059142B" w:rsidRPr="00FF38F0" w:rsidRDefault="0059142B" w:rsidP="0059142B">
            <w:pPr>
              <w:spacing w:before="120" w:after="120"/>
              <w:jc w:val="both"/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Smluvní zajišťování dodávek elektrické energie a zemního plynu do objektů municipality</w:t>
            </w:r>
          </w:p>
        </w:tc>
      </w:tr>
      <w:tr w:rsidR="0059142B" w:rsidRPr="00457226" w14:paraId="5FD5999A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289D47F8" w14:textId="17AC815E" w:rsidR="0059142B" w:rsidRPr="00457226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5396C29E" w14:textId="7328EF00" w:rsidR="0059142B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Energetický manažer má znát souvislosti smluvní</w:t>
            </w:r>
            <w:r w:rsidR="00E94D3F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ho</w:t>
            </w:r>
            <w:r w:rsidRP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zajišťování dodávek energie:</w:t>
            </w:r>
          </w:p>
          <w:p w14:paraId="78408419" w14:textId="69336A97" w:rsidR="0059142B" w:rsidRPr="0059142B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Typy smluv na dodávku energie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F7BA190" w14:textId="38AAE611" w:rsidR="0059142B" w:rsidRPr="0059142B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Zadávací řízení a sdružený nákup energií včetně eventuálního využití profesionálního energetického nákupčího nebo poradce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4DEBBC1" w14:textId="67F3F186" w:rsidR="0059142B" w:rsidRPr="0059142B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Uzavření smlouvy s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dodavatelem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E4265B" w:rsidRPr="00457226" w14:paraId="0C060A5C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20729585" w14:textId="47A82057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66DECA5C" w14:textId="0D378555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457226" w14:paraId="09BD128F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F79D8FA" w14:textId="02CB06DE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6085D805" w14:textId="5DF9F952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E4265B" w:rsidRPr="00457226" w14:paraId="62C8016F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2E525B6F" w14:textId="64FBDA04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2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288A7570" w14:textId="287478B8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4265B" w:rsidRPr="00457226" w14:paraId="32FBD00D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74B8EB7F" w14:textId="3E255F10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752F4F22" w14:textId="7325F923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E4265B" w:rsidRPr="00457226" w14:paraId="20E5FBB3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EC82437" w14:textId="5A26841B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3F22460B" w14:textId="2800CF92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59142B" w:rsidRPr="005D5C60" w14:paraId="77C6A430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3B098882" w14:textId="79C3708F" w:rsidR="0059142B" w:rsidRPr="00FF38F0" w:rsidRDefault="0059142B" w:rsidP="0059142B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Znalost a orientace v oblasti OZE a sdílení energie a zapojení se do energetického společenství</w:t>
            </w:r>
          </w:p>
        </w:tc>
      </w:tr>
      <w:tr w:rsidR="0059142B" w:rsidRPr="005D5C60" w14:paraId="4AD4F15B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A95B1C9" w14:textId="623BE42C" w:rsidR="0059142B" w:rsidRPr="00457226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11D866E7" w14:textId="476BE5B1" w:rsidR="0059142B" w:rsidRPr="00800149" w:rsidRDefault="0059142B" w:rsidP="0059142B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hAnsi="Segoe UI" w:cs="Segoe UI"/>
                <w:sz w:val="20"/>
                <w:szCs w:val="20"/>
              </w:rPr>
              <w:t xml:space="preserve">Znalost </w:t>
            </w: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 potřeby zajištění role municipalit:</w:t>
            </w:r>
          </w:p>
          <w:p w14:paraId="53A60005" w14:textId="46DB25AC" w:rsidR="00800149" w:rsidRPr="00800149" w:rsidRDefault="0080014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hAnsi="Segoe UI" w:cs="Segoe UI"/>
                <w:sz w:val="20"/>
                <w:szCs w:val="20"/>
              </w:rPr>
              <w:t>Druhy OZE</w:t>
            </w:r>
            <w:r w:rsidR="006743D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800149">
              <w:rPr>
                <w:rFonts w:ascii="Segoe UI" w:hAnsi="Segoe UI" w:cs="Segoe UI"/>
                <w:sz w:val="20"/>
                <w:szCs w:val="20"/>
              </w:rPr>
              <w:t>možnosti jejich vhodného využití</w:t>
            </w:r>
            <w:r w:rsidR="001C0607">
              <w:rPr>
                <w:rFonts w:ascii="Segoe UI" w:hAnsi="Segoe UI" w:cs="Segoe UI"/>
                <w:sz w:val="20"/>
                <w:szCs w:val="20"/>
              </w:rPr>
              <w:t xml:space="preserve"> a vzájemné kombinace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15F19001" w14:textId="1485A16F" w:rsidR="00800149" w:rsidRPr="00800149" w:rsidRDefault="0080014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hAnsi="Segoe UI" w:cs="Segoe UI"/>
                <w:sz w:val="20"/>
                <w:szCs w:val="20"/>
              </w:rPr>
              <w:lastRenderedPageBreak/>
              <w:t>Způsob</w:t>
            </w:r>
            <w:r w:rsidR="00CD3006">
              <w:rPr>
                <w:rFonts w:ascii="Segoe UI" w:hAnsi="Segoe UI" w:cs="Segoe UI"/>
                <w:sz w:val="20"/>
                <w:szCs w:val="20"/>
              </w:rPr>
              <w:t>y</w:t>
            </w:r>
            <w:r w:rsidRPr="00800149">
              <w:rPr>
                <w:rFonts w:ascii="Segoe UI" w:hAnsi="Segoe UI" w:cs="Segoe UI"/>
                <w:sz w:val="20"/>
                <w:szCs w:val="20"/>
              </w:rPr>
              <w:t>, jak může obec koordinovat nebo iniciovat vznik společenství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6451574A" w14:textId="0F7AC8FB" w:rsidR="0059142B" w:rsidRPr="00800149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hAnsi="Segoe UI" w:cs="Segoe UI"/>
                <w:sz w:val="20"/>
                <w:szCs w:val="20"/>
              </w:rPr>
              <w:t>Způsoby a principy sdílení elektřiny</w:t>
            </w:r>
            <w:r w:rsidR="00322E18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0A9A1A25" w14:textId="658EED8C" w:rsidR="00800149" w:rsidRPr="00800149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Co je energetické společenství a co je jeho cílem, postup založení společenství, základní právní formy (např. spolek, družstvo, s.r.o.), rol</w:t>
            </w:r>
            <w:r w:rsidR="00800149"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</w:t>
            </w: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členů a provozní modely</w:t>
            </w:r>
            <w:r w:rsidR="00800149"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 registrace u</w:t>
            </w:r>
            <w:r w:rsidR="00CD3006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="00800149"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ERÚ, technická příprava, komunikace s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 </w:t>
            </w:r>
            <w:r w:rsidR="00800149"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DSO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3C92B2DC" w14:textId="2317B116" w:rsidR="0059142B" w:rsidRPr="00800149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Technické podmínky pro sdílení elektřiny (chytré měření, registrace, alokace sdílené elektřiny)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55819997" w14:textId="7183518D" w:rsidR="00800149" w:rsidRPr="00800149" w:rsidRDefault="0080014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Pravidla alokace, chytré měření, výpočty a rozúčtování</w:t>
            </w:r>
          </w:p>
          <w:p w14:paraId="671D7541" w14:textId="310AEA22" w:rsidR="00800149" w:rsidRPr="00800149" w:rsidRDefault="0080014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Možnosti spolupráce s občany, SVJ, podniky</w:t>
            </w:r>
            <w:r w:rsidR="00322E18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</w:p>
          <w:p w14:paraId="77C16DF6" w14:textId="5BC8F431" w:rsidR="00800149" w:rsidRPr="00800149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Ekonomika sdílení</w:t>
            </w:r>
            <w:r w:rsidR="008A2A5C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</w:t>
            </w: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v</w:t>
            </w:r>
            <w:r w:rsidR="008A2A5C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ý</w:t>
            </w: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hod</w:t>
            </w:r>
            <w:r w:rsidR="000663C1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y</w:t>
            </w: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/nevýh</w:t>
            </w:r>
            <w:r w:rsidR="000663C1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ody</w:t>
            </w:r>
            <w:r w:rsidRPr="00800149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, rozpad ceny elektřiny</w:t>
            </w:r>
          </w:p>
          <w:p w14:paraId="7BD238AB" w14:textId="08879148" w:rsidR="0059142B" w:rsidRPr="00800149" w:rsidRDefault="0059142B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800149">
              <w:rPr>
                <w:rFonts w:ascii="Segoe UI" w:eastAsia="Segoe UI" w:hAnsi="Segoe UI" w:cs="Segoe UI"/>
                <w:iCs/>
                <w:color w:val="000000"/>
                <w:sz w:val="20"/>
                <w:szCs w:val="20"/>
                <w:lang w:eastAsia="cs-CZ"/>
              </w:rPr>
              <w:t>Co je aktivní zákazník a jaká je jeho role</w:t>
            </w:r>
            <w:r w:rsidR="00322E18">
              <w:rPr>
                <w:rFonts w:ascii="Segoe UI" w:eastAsia="Segoe UI" w:hAnsi="Segoe UI" w:cs="Segoe UI"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E4265B" w:rsidRPr="005D5C60" w14:paraId="68939E25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663C0600" w14:textId="74681A7A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27BF14F4" w14:textId="40A69DCE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5D5C60" w14:paraId="3036C85B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3188B76F" w14:textId="7173F3DD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64F1EDA5" w14:textId="4CB735C0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E4265B" w:rsidRPr="005D5C60" w14:paraId="31E41384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43493B83" w14:textId="5CC328F9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3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322E1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6B7CE82E" w14:textId="499D0436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4265B" w:rsidRPr="005D5C60" w14:paraId="7827BB71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FA13A4D" w14:textId="3F57C6B9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474689F8" w14:textId="40F5E3B2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E4265B" w:rsidRPr="005D5C60" w14:paraId="05C46FCE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0226D28D" w14:textId="3E172340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26682E49" w14:textId="37BFBA62" w:rsidR="00E4265B" w:rsidRPr="00457226" w:rsidRDefault="00E4265B" w:rsidP="00E4265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59142B" w:rsidRPr="005D5C60" w14:paraId="01A236DF" w14:textId="77777777" w:rsidTr="00B9528B">
        <w:trPr>
          <w:trHeight w:val="275"/>
        </w:trPr>
        <w:tc>
          <w:tcPr>
            <w:tcW w:w="8778" w:type="dxa"/>
            <w:gridSpan w:val="2"/>
            <w:shd w:val="clear" w:color="auto" w:fill="EAF1DD" w:themeFill="accent3" w:themeFillTint="33"/>
          </w:tcPr>
          <w:p w14:paraId="236C0255" w14:textId="292C180B" w:rsidR="0059142B" w:rsidRPr="00040C92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Dostupné zdroje financování</w:t>
            </w:r>
            <w:r w:rsidRPr="00C8100C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(dotační programy a </w:t>
            </w:r>
            <w:r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další formy podpory</w:t>
            </w:r>
            <w:r w:rsidRPr="00C8100C"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9142B" w:rsidRPr="005D5C60" w14:paraId="1C8CEB78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0E9042E4" w14:textId="4EA21A0F" w:rsidR="0059142B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8100C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 náplně okruhu</w:t>
            </w:r>
          </w:p>
        </w:tc>
        <w:tc>
          <w:tcPr>
            <w:tcW w:w="6089" w:type="dxa"/>
            <w:vAlign w:val="center"/>
          </w:tcPr>
          <w:p w14:paraId="4A12B2C7" w14:textId="1936151A" w:rsidR="00800149" w:rsidRDefault="00800149" w:rsidP="00800149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Znalost a orientace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pro potřeby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 municipalit:</w:t>
            </w:r>
          </w:p>
          <w:p w14:paraId="138B4404" w14:textId="07C62FB1" w:rsidR="00800149" w:rsidRPr="00800149" w:rsidRDefault="0080014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Dotační program</w:t>
            </w:r>
            <w:r w:rsidR="0002368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(NZÚ, </w:t>
            </w:r>
            <w:r w:rsidRPr="0080014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Národní obnova (NPO)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OPŽP, NPŽP, </w:t>
            </w:r>
            <w:r w:rsidRPr="0080014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Modernizační fond – program RES+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80014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Program EFEKT (MPO)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</w:t>
            </w:r>
            <w:r w:rsidRPr="0080014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blastní, krajské a regionální dotace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apod.) </w:t>
            </w:r>
            <w:r w:rsidR="0002368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– m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ožnosti financování dle žadatele a rozsahu renovace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270D3AAE" w14:textId="530BADA2" w:rsidR="00800149" w:rsidRPr="007F462A" w:rsidRDefault="00800149" w:rsidP="00800149">
            <w:pPr>
              <w:spacing w:before="120" w:after="120"/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</w:pPr>
            <w:r w:rsidRPr="007F462A">
              <w:rPr>
                <w:rFonts w:ascii="Segoe UI" w:hAnsi="Segoe UI" w:cs="Segoe UI"/>
                <w:sz w:val="20"/>
                <w:szCs w:val="20"/>
              </w:rPr>
              <w:t xml:space="preserve">Znalost a orientace 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 xml:space="preserve">pro potřeby poradenství </w:t>
            </w:r>
            <w:r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občanům</w:t>
            </w:r>
            <w:r w:rsidRPr="007F462A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:</w:t>
            </w:r>
          </w:p>
          <w:p w14:paraId="4F62CE30" w14:textId="16E9A924" w:rsidR="0059142B" w:rsidRPr="00800149" w:rsidRDefault="00800149" w:rsidP="00C6284D">
            <w:pPr>
              <w:pStyle w:val="Odstavecseseznamem"/>
              <w:numPr>
                <w:ilvl w:val="0"/>
                <w:numId w:val="6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Dotační program</w:t>
            </w:r>
            <w:r w:rsidR="00C35AF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(NZÚ, OPŽP, NPŽP, Modernizační fond, kotlíkové dotace apod.) </w:t>
            </w:r>
            <w:r w:rsidR="00C35AF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–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možnosti financování dle žadatele a</w:t>
            </w:r>
            <w:r w:rsidR="00C35AF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rozsahu renovace</w:t>
            </w:r>
          </w:p>
        </w:tc>
      </w:tr>
      <w:tr w:rsidR="008050FD" w:rsidRPr="005D5C60" w14:paraId="20B68855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43BA644" w14:textId="345F8D8F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4F66401D" w14:textId="6B898891" w:rsidR="008050FD" w:rsidRPr="00040C92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4A40D8" w:rsidRPr="005D5C60" w14:paraId="0601D818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6AAAD632" w14:textId="30B7CB09" w:rsidR="004A40D8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36E839E5" w14:textId="709CF1FB" w:rsidR="004A40D8" w:rsidRPr="00040C92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8050FD" w:rsidRPr="005D5C60" w14:paraId="3C90E103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2B2FD7BE" w14:textId="46BAEB86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2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65745FED" w14:textId="40EF5CB6" w:rsidR="008050FD" w:rsidRPr="00040C92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8050FD" w:rsidRPr="005D5C60" w14:paraId="0D512C41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4F21AA6A" w14:textId="416E47E1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599391E7" w14:textId="26105CE6" w:rsidR="008050FD" w:rsidRPr="00040C92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8050FD" w:rsidRPr="005D5C60" w14:paraId="16BFBB10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33489137" w14:textId="19285F1F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01F7B3F7" w14:textId="738111A6" w:rsidR="008050FD" w:rsidRPr="00040C92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59142B" w:rsidRPr="005D5C60" w14:paraId="3AD090DF" w14:textId="77777777" w:rsidTr="00B9528B">
        <w:trPr>
          <w:trHeight w:val="275"/>
        </w:trPr>
        <w:tc>
          <w:tcPr>
            <w:tcW w:w="8778" w:type="dxa"/>
            <w:gridSpan w:val="2"/>
            <w:shd w:val="clear" w:color="auto" w:fill="EAF1DD" w:themeFill="accent3" w:themeFillTint="33"/>
          </w:tcPr>
          <w:p w14:paraId="59916B5C" w14:textId="319B897A" w:rsidR="0059142B" w:rsidRPr="00457226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Vlastní témata</w:t>
            </w:r>
            <w:r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(specifikujte)</w:t>
            </w:r>
          </w:p>
        </w:tc>
      </w:tr>
      <w:tr w:rsidR="00E53833" w:rsidRPr="005D5C60" w14:paraId="227F97A9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665E3672" w14:textId="617D7BE4" w:rsidR="00E53833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náplně okruhu </w:t>
            </w:r>
          </w:p>
        </w:tc>
        <w:tc>
          <w:tcPr>
            <w:tcW w:w="6089" w:type="dxa"/>
            <w:vAlign w:val="center"/>
          </w:tcPr>
          <w:p w14:paraId="475BA96D" w14:textId="6B0D6E72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Doplňte. Popis 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bude zohledněna při posouzení tohoto dokumentu komisí.</w:t>
            </w:r>
          </w:p>
        </w:tc>
      </w:tr>
      <w:tr w:rsidR="004A40D8" w:rsidRPr="005D5C60" w14:paraId="0EB5B83E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381F2F9F" w14:textId="15F83B1D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1F72B5D0" w14:textId="6F009263" w:rsidR="004A40D8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E53833" w:rsidRPr="005D5C60" w14:paraId="7BC7DDAA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4C41A81" w14:textId="7276663C" w:rsidR="00E53833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6089" w:type="dxa"/>
            <w:vAlign w:val="center"/>
          </w:tcPr>
          <w:p w14:paraId="0239BB02" w14:textId="14FA10AB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53833" w:rsidRPr="005D5C60" w14:paraId="10194191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323BEF8" w14:textId="2F884ABF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o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089" w:type="dxa"/>
            <w:vAlign w:val="center"/>
          </w:tcPr>
          <w:p w14:paraId="5D61E84A" w14:textId="447657A2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53833" w:rsidRPr="005D5C60" w14:paraId="5CCDEE7D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0B859057" w14:textId="05328854" w:rsidR="00E53833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1DFF0E22" w14:textId="0C986E1E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59142B" w:rsidRPr="005D5C60" w14:paraId="512E4F91" w14:textId="77777777" w:rsidTr="00B9528B">
        <w:trPr>
          <w:trHeight w:val="571"/>
        </w:trPr>
        <w:tc>
          <w:tcPr>
            <w:tcW w:w="8778" w:type="dxa"/>
            <w:gridSpan w:val="2"/>
            <w:shd w:val="clear" w:color="auto" w:fill="C2D69B" w:themeFill="accent3" w:themeFillTint="99"/>
            <w:vAlign w:val="center"/>
          </w:tcPr>
          <w:p w14:paraId="5C01EEAD" w14:textId="77777777" w:rsidR="0059142B" w:rsidRPr="005D5C60" w:rsidRDefault="0059142B" w:rsidP="0059142B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01225"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  <w:t>Odborné praktické dovednosti</w:t>
            </w:r>
          </w:p>
        </w:tc>
      </w:tr>
      <w:tr w:rsidR="0059142B" w:rsidRPr="005D5C60" w14:paraId="7A905F81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6F8E2DBA" w14:textId="77777777" w:rsidR="0059142B" w:rsidRPr="00FF38F0" w:rsidRDefault="0059142B" w:rsidP="0059142B">
            <w:pPr>
              <w:spacing w:before="120" w:after="120"/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Odborné praktické dovednosti vycházející z teoretických znalostí, které se zaměřují na jejich uplatnění v běžné činnosti poradce.</w:t>
            </w:r>
          </w:p>
          <w:p w14:paraId="78AF5D04" w14:textId="75BF1D03" w:rsidR="0059142B" w:rsidRPr="005D5C60" w:rsidRDefault="0059142B" w:rsidP="0059142B">
            <w:pPr>
              <w:spacing w:before="120" w:after="12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Prokázání znalostí na modelových situacích</w:t>
            </w:r>
            <w:r w:rsidR="00A00E99"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a</w:t>
            </w:r>
            <w:r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praktických příkladech, práce ve skupinách, řešení skutečného projektu, implementace energetického </w:t>
            </w:r>
            <w:r w:rsidR="00944A5A"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managmentu</w:t>
            </w:r>
            <w:r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, dílčí příklad</w:t>
            </w:r>
            <w:r w:rsidR="00A00E99"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y</w:t>
            </w:r>
            <w:r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a testov</w:t>
            </w:r>
            <w:r w:rsidR="00A00E99"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é</w:t>
            </w:r>
            <w:r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 xml:space="preserve"> otáz</w:t>
            </w:r>
            <w:r w:rsidR="00A00E99"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ky</w:t>
            </w:r>
            <w:r w:rsidRPr="00FF38F0">
              <w:rPr>
                <w:rFonts w:ascii="Segoe UI" w:eastAsia="Segoe UI" w:hAnsi="Segoe UI" w:cs="Segoe UI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  <w:t>, prezentační dovednosti – prezentace řešených projektů jednotlivých účastníků</w:t>
            </w:r>
          </w:p>
        </w:tc>
      </w:tr>
      <w:tr w:rsidR="0059142B" w:rsidRPr="00457226" w14:paraId="1C4E8A21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FACDE37" w14:textId="5C1F0D26" w:rsidR="0059142B" w:rsidRPr="00457226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533DCE49" w14:textId="36F3899D" w:rsidR="0059142B" w:rsidRPr="007F462A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Znalosti a odborné praktické dovednosti</w:t>
            </w:r>
            <w:r w:rsidR="000D0CCF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se zaměřením zejména na koordinační roli energetického manažera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  <w:p w14:paraId="4C27C5A9" w14:textId="63C56C23" w:rsidR="006B1C51" w:rsidRDefault="00736FCD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Příprava</w:t>
            </w:r>
            <w:r w:rsidR="000D7DB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realizace</w:t>
            </w:r>
            <w:r w:rsidR="006B1C51" w:rsidRPr="006B1C5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klimaticko-energetických strategických a koncepčních dokumentů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56EC9328" w14:textId="580E94CC" w:rsidR="00800149" w:rsidRPr="00C779EB" w:rsidRDefault="00736FCD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="00800149"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mplementace energetického managementu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1382BC30" w14:textId="20545AF2" w:rsidR="0059142B" w:rsidRPr="00C779EB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Práce se systémy pro monitorování spotřeby energie a vykazování dosažených KPI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067F494" w14:textId="09CF019F" w:rsidR="00800149" w:rsidRPr="00C779EB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Práce s velkým množstvím dat a rozdílných vstupů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9BCCEBB" w14:textId="0D886ECA" w:rsidR="0059142B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Sestavení energetického konceptu budovy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D1394B8" w14:textId="3F02B90C" w:rsidR="00C779EB" w:rsidRPr="00C779EB" w:rsidRDefault="00C779E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Praktická znalost principů EPC a výběr</w:t>
            </w:r>
            <w:r w:rsidR="0006330E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objektů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E47A953" w14:textId="1A867FB4" w:rsidR="00C779EB" w:rsidRPr="00C779EB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Vysvětlení dopadů úsporných opatření a výběru zdroje na </w:t>
            </w:r>
            <w:r w:rsidR="001C060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PENB</w:t>
            </w: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provozní náklady a emise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FFE9EF1" w14:textId="57BA11B9" w:rsidR="0059142B" w:rsidRPr="00C779EB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Aplikace principů investičního plánování, předprojektová příprava a příprava komplexních projektů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454DE343" w14:textId="2EC3837C" w:rsidR="00C779EB" w:rsidRPr="00C779EB" w:rsidRDefault="00C779E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Návrh a kombinace OZE s potřebami samospráv, základní dimenzování využitelnosti FVE pro chod budov v majetku samospráv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590BDE3" w14:textId="77C32D6A" w:rsidR="0059142B" w:rsidRPr="00C779EB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Návrh úsporných opatření na konkrétních </w:t>
            </w:r>
            <w:r w:rsidR="001C060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modelových </w:t>
            </w:r>
            <w:r w:rsidR="00800149"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objektech</w:t>
            </w:r>
            <w:r w:rsidR="00514F3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:</w:t>
            </w: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3CD17865" w14:textId="7D4F8D7E" w:rsidR="0059142B" w:rsidRPr="00C779EB" w:rsidRDefault="00514F3B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</w:t>
            </w:r>
            <w:r w:rsidR="0059142B"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mět porovnat alternativy, vysvětlit „pro a proti“</w:t>
            </w:r>
          </w:p>
          <w:p w14:paraId="07B20EE1" w14:textId="0079F4A4" w:rsidR="0059142B" w:rsidRPr="00C779EB" w:rsidRDefault="00514F3B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</w:t>
            </w:r>
            <w:r w:rsidR="0059142B"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nalýza spotřeby: topení, ohřev vody, chlazení, provoz elektrospotřebičů</w:t>
            </w:r>
          </w:p>
          <w:p w14:paraId="4E8CBCF2" w14:textId="4A4EE764" w:rsidR="0059142B" w:rsidRPr="00C779EB" w:rsidRDefault="00514F3B" w:rsidP="00C6284D">
            <w:pPr>
              <w:pStyle w:val="Odstavecseseznamem"/>
              <w:numPr>
                <w:ilvl w:val="1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t</w:t>
            </w:r>
            <w:r w:rsidR="0059142B"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echnický návrh od konceptu k detailu</w:t>
            </w:r>
          </w:p>
          <w:p w14:paraId="08397DD6" w14:textId="7E8B24E3" w:rsidR="0059142B" w:rsidRPr="00C779EB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Platby za energie a technologie</w:t>
            </w:r>
            <w:r w:rsidR="00800149"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sdružený nákup energií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659557D" w14:textId="205AA9E8" w:rsidR="0059142B" w:rsidRPr="00C779EB" w:rsidRDefault="00DD1AB9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</w:t>
            </w:r>
            <w:r w:rsidR="0059142B"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sistence s doložením potřebné dokumentace pro registraci energetického společenství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75D58B51" w14:textId="7E337542" w:rsidR="0059142B" w:rsidRPr="00783313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Praktick</w:t>
            </w:r>
            <w:r w:rsidR="00C779EB"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á znalost </w:t>
            </w:r>
            <w:r w:rsidRPr="00C779E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dotačních žádostí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050FD" w:rsidRPr="00457226" w14:paraId="32FCBE71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C15D674" w14:textId="65281B2C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3CD0D80A" w14:textId="02C1E111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8050FD" w:rsidRPr="00457226" w14:paraId="65C74775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2522C17B" w14:textId="612C4FA6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416549A6" w14:textId="06CD3B9B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8050FD" w:rsidRPr="00457226" w14:paraId="4DAE87A4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777F69D2" w14:textId="74E9CBD9" w:rsidR="008050FD" w:rsidRDefault="008050FD" w:rsidP="001C0607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15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6E0B970C" w14:textId="23D61049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8050FD" w:rsidRPr="00457226" w14:paraId="7F8CC1D9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524B9D89" w14:textId="12734896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39E77553" w14:textId="02A30221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8050FD" w:rsidRPr="00457226" w14:paraId="3BE2ED1D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61FBE43D" w14:textId="76AD3337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176FECFA" w14:textId="2EBDFAA0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B9528B" w:rsidRPr="001511B9" w14:paraId="10BE7576" w14:textId="77777777" w:rsidTr="00B9528B">
        <w:trPr>
          <w:trHeight w:val="515"/>
        </w:trPr>
        <w:tc>
          <w:tcPr>
            <w:tcW w:w="8778" w:type="dxa"/>
            <w:gridSpan w:val="2"/>
            <w:shd w:val="clear" w:color="auto" w:fill="EAF1DD" w:themeFill="accent3" w:themeFillTint="33"/>
          </w:tcPr>
          <w:p w14:paraId="260108E1" w14:textId="77777777" w:rsidR="00B9528B" w:rsidRPr="00A26A3B" w:rsidRDefault="00B9528B" w:rsidP="00234749">
            <w:pPr>
              <w:spacing w:before="120" w:after="120"/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Odborné exkurze</w:t>
            </w:r>
          </w:p>
        </w:tc>
      </w:tr>
      <w:tr w:rsidR="00B9528B" w:rsidRPr="001511B9" w14:paraId="403C7F9C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75ACDB8C" w14:textId="77777777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náplně okruhu </w:t>
            </w:r>
          </w:p>
        </w:tc>
        <w:tc>
          <w:tcPr>
            <w:tcW w:w="6089" w:type="dxa"/>
            <w:vAlign w:val="center"/>
          </w:tcPr>
          <w:p w14:paraId="036F8618" w14:textId="77777777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Odborné exkurze zaměřené na sdílení praktických zkušeností v jednotlivých oblastech. Povinné exkurze musejí být zaměřené následujícím způsobem:</w:t>
            </w:r>
          </w:p>
          <w:p w14:paraId="6878007C" w14:textId="1CD5F070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Exkuze č.1 – best practise municipality v oblasti zavádění energetického managementu, sestavování místních energetických koncepcí a strategických dokumentů, vhodné navštívení místního OZE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5EB796F9" w14:textId="10C299AF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Exkurze č.2 – energeticky efektivní veřejné budovy zahrnující min. jednu komplexní renovaci a jednu novostavbu v energeticky pasivním standardu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4427A6F3" w14:textId="373C05FA" w:rsidR="00B9528B" w:rsidRPr="001511B9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Exkurze č.3 – zaměřená na systematickou realizaci opatření v oblasti omezování městského tepelného ostrova – modrozelená infrastruktura a urbanismus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B9528B" w14:paraId="119C2441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6BF85A83" w14:textId="340AB403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</w:t>
            </w:r>
            <w:r w:rsidR="00D3120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zaměření</w:t>
            </w:r>
            <w:r w:rsidR="00D31208"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exkurzí, konkretizace místa, budov, lokalit</w:t>
            </w:r>
          </w:p>
        </w:tc>
        <w:tc>
          <w:tcPr>
            <w:tcW w:w="6089" w:type="dxa"/>
            <w:vAlign w:val="center"/>
          </w:tcPr>
          <w:p w14:paraId="31B54170" w14:textId="4C4C0745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B9528B" w14:paraId="3F9EE76E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2E279ECA" w14:textId="77777777" w:rsidR="00B9528B" w:rsidRPr="00457226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410388AB" w14:textId="77777777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B65EB7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B9528B" w:rsidRPr="001511B9" w14:paraId="6B54B434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4E214299" w14:textId="269AB4F9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exkurzí – min. 3</w:t>
            </w:r>
          </w:p>
        </w:tc>
        <w:tc>
          <w:tcPr>
            <w:tcW w:w="6089" w:type="dxa"/>
            <w:vAlign w:val="center"/>
          </w:tcPr>
          <w:p w14:paraId="6D04C70A" w14:textId="77777777" w:rsidR="00B9528B" w:rsidRPr="001511B9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Do času se započítává pouze čas strávený na exkurzi, ne čas strávený na cestě.</w:t>
            </w:r>
          </w:p>
        </w:tc>
      </w:tr>
      <w:tr w:rsidR="00B9528B" w:rsidRPr="001511B9" w14:paraId="6DF10E4E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2B922C8C" w14:textId="77777777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o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a/ů</w:t>
            </w:r>
          </w:p>
        </w:tc>
        <w:tc>
          <w:tcPr>
            <w:tcW w:w="6089" w:type="dxa"/>
            <w:vAlign w:val="center"/>
          </w:tcPr>
          <w:p w14:paraId="21C3C1DD" w14:textId="77777777" w:rsidR="00B9528B" w:rsidRPr="001511B9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B9528B" w:rsidRPr="001511B9" w14:paraId="11A602A6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53BEAA11" w14:textId="77777777" w:rsidR="00B9528B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/ů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(odbornost ve vazbě na okruh)</w:t>
            </w:r>
          </w:p>
        </w:tc>
        <w:tc>
          <w:tcPr>
            <w:tcW w:w="6089" w:type="dxa"/>
            <w:vAlign w:val="center"/>
          </w:tcPr>
          <w:p w14:paraId="548F1F06" w14:textId="77777777" w:rsidR="00B9528B" w:rsidRPr="001511B9" w:rsidRDefault="00B9528B" w:rsidP="00234749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59142B" w:rsidRPr="00457226" w14:paraId="502EAA86" w14:textId="77777777" w:rsidTr="00B9528B">
        <w:trPr>
          <w:trHeight w:val="275"/>
        </w:trPr>
        <w:tc>
          <w:tcPr>
            <w:tcW w:w="8778" w:type="dxa"/>
            <w:gridSpan w:val="2"/>
            <w:shd w:val="clear" w:color="auto" w:fill="EAF1DD" w:themeFill="accent3" w:themeFillTint="33"/>
          </w:tcPr>
          <w:p w14:paraId="357B245C" w14:textId="77777777" w:rsidR="0059142B" w:rsidRPr="00457226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Vlastní témata</w:t>
            </w:r>
            <w:r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(specifikujte)</w:t>
            </w:r>
          </w:p>
        </w:tc>
      </w:tr>
      <w:tr w:rsidR="00E53833" w:rsidRPr="00457226" w14:paraId="65CEE570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2950AD00" w14:textId="3C07C03F" w:rsidR="00E53833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náplně okruhu </w:t>
            </w:r>
          </w:p>
        </w:tc>
        <w:tc>
          <w:tcPr>
            <w:tcW w:w="6089" w:type="dxa"/>
            <w:vAlign w:val="center"/>
          </w:tcPr>
          <w:p w14:paraId="17099612" w14:textId="5D60C43D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Doplňte. Popis 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bude zohledněna při posouzení tohoto dokumentu komisí.</w:t>
            </w:r>
          </w:p>
        </w:tc>
      </w:tr>
      <w:tr w:rsidR="004A40D8" w:rsidRPr="00457226" w14:paraId="316692AF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119DE15E" w14:textId="33420236" w:rsidR="004A40D8" w:rsidRPr="00457226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70DB8ABE" w14:textId="065B8E17" w:rsidR="004A40D8" w:rsidRDefault="004A40D8" w:rsidP="004A40D8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E53833" w:rsidRPr="00457226" w14:paraId="5350C388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4D44DCAB" w14:textId="367418C1" w:rsidR="00E53833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6089" w:type="dxa"/>
            <w:vAlign w:val="center"/>
          </w:tcPr>
          <w:p w14:paraId="65D263EF" w14:textId="0B63CC5A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53833" w:rsidRPr="00457226" w14:paraId="7EE8CF91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5C6A0DF9" w14:textId="28CDCFBF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o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089" w:type="dxa"/>
            <w:vAlign w:val="center"/>
          </w:tcPr>
          <w:p w14:paraId="6BA6F3EE" w14:textId="09E3A8A6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E53833" w:rsidRPr="00457226" w14:paraId="18051789" w14:textId="77777777" w:rsidTr="002D60DB">
        <w:trPr>
          <w:trHeight w:val="275"/>
        </w:trPr>
        <w:tc>
          <w:tcPr>
            <w:tcW w:w="2689" w:type="dxa"/>
            <w:shd w:val="clear" w:color="auto" w:fill="EAF1DD" w:themeFill="accent3" w:themeFillTint="33"/>
          </w:tcPr>
          <w:p w14:paraId="446FF346" w14:textId="393F26C7" w:rsidR="00E53833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15D4992D" w14:textId="3BAEB129" w:rsidR="00E53833" w:rsidRPr="00457226" w:rsidRDefault="00E53833" w:rsidP="00E53833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59142B" w:rsidRPr="005D5C60" w14:paraId="55E510F7" w14:textId="77777777" w:rsidTr="00B9528B">
        <w:trPr>
          <w:trHeight w:val="882"/>
        </w:trPr>
        <w:tc>
          <w:tcPr>
            <w:tcW w:w="8778" w:type="dxa"/>
            <w:gridSpan w:val="2"/>
            <w:shd w:val="clear" w:color="auto" w:fill="C2D69B" w:themeFill="accent3" w:themeFillTint="99"/>
            <w:vAlign w:val="center"/>
          </w:tcPr>
          <w:p w14:paraId="4A0250DD" w14:textId="7C3AF289" w:rsidR="0059142B" w:rsidRPr="005D5C60" w:rsidRDefault="0059142B" w:rsidP="0059142B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01225"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  <w:t xml:space="preserve">Prohlubování měkkých dovedností </w:t>
            </w:r>
            <w:r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  <w:t>manažera</w:t>
            </w:r>
            <w:r w:rsidRPr="00901225">
              <w:rPr>
                <w:rFonts w:ascii="Segoe UI" w:eastAsia="Segoe UI" w:hAnsi="Segoe UI" w:cs="Segoe UI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59142B" w:rsidRPr="005D5C60" w14:paraId="7597BB29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6D912DD2" w14:textId="3830735C" w:rsidR="0059142B" w:rsidRPr="00A26A3B" w:rsidRDefault="0059142B" w:rsidP="0059142B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Komunikační dovednosti pro potřeby srozumitelného, přesvědčivého a důvěryhodného předání informací a komunikaci se zástupci samospráv, správci objektů a dalších osob</w:t>
            </w:r>
          </w:p>
        </w:tc>
      </w:tr>
      <w:tr w:rsidR="0059142B" w:rsidRPr="001511B9" w14:paraId="54A6513D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58F4070F" w14:textId="77777777" w:rsidR="0059142B" w:rsidRPr="001511B9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</w:tcPr>
          <w:p w14:paraId="24BFAB55" w14:textId="3187651A" w:rsidR="0059142B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Energetický manažer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by měl být schopen 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nejen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odborně zpracovávat úkony spojené s energetickým managementem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, ale také být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poradcem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při rozhodování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samosprávy o způsobu správy majetku</w:t>
            </w:r>
            <w:r w:rsidR="00570CA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proto je náplní kurzu rozvíjet </w:t>
            </w:r>
            <w:r w:rsidR="00570CA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následující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schopnosti:</w:t>
            </w:r>
          </w:p>
          <w:p w14:paraId="681CB065" w14:textId="2FB99305" w:rsidR="0059142B" w:rsidRDefault="00D27ACF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</w:t>
            </w:r>
            <w:r w:rsid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bchodní dovednosti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FA80EB3" w14:textId="68E61756" w:rsidR="0059142B" w:rsidRDefault="00D27ACF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</w:t>
            </w:r>
            <w:r w:rsidR="0059142B"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rozumiteln</w:t>
            </w:r>
            <w:r w:rsidR="00570CA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á</w:t>
            </w:r>
            <w:r w:rsidR="0059142B"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odborná komunikace</w:t>
            </w:r>
            <w:r w:rsidR="00570CA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–</w:t>
            </w:r>
            <w:r w:rsidR="0059142B"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70CA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</w:t>
            </w:r>
            <w:r w:rsidR="0059142B"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mě</w:t>
            </w:r>
            <w:r w:rsidR="00570CA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t</w:t>
            </w:r>
            <w:r w:rsidR="0059142B"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vysvětlit technické pojmy lidskou řečí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47A5C7D3" w14:textId="4AE2C427" w:rsidR="0059142B" w:rsidRDefault="00D27ACF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</w:t>
            </w:r>
            <w:r w:rsidR="0059142B" w:rsidRPr="007C27F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rezentace a přesvědčování</w:t>
            </w:r>
            <w:r w:rsid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70CA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–</w:t>
            </w:r>
            <w:r w:rsidR="0059142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70CAB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</w:t>
            </w:r>
            <w:r w:rsidR="0059142B" w:rsidRPr="007C27F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mět obhájit veřejnou investici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6EE81F81" w14:textId="3710B82A" w:rsidR="0059142B" w:rsidRPr="007C27F8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C27F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Techniky vyjednávání a argumentace (např. metoda win-win, BATNA)</w:t>
            </w:r>
            <w:r w:rsidR="00D27ACF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b</w:t>
            </w:r>
            <w:r w:rsidRPr="007C27F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udování důvěry skrze transparentnost, fakta, naslouchání a reakci na obavy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5D48B41B" w14:textId="039C66F6" w:rsidR="0059142B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Aktivn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í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naslouchání a vedení rozhovoru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493249CC" w14:textId="535AE852" w:rsidR="0059142B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Práce s motivací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vysvětlení mýtů a polopravd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945F6B8" w14:textId="25C502D7" w:rsidR="0059142B" w:rsidRPr="006875E2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Budování důvěry a role průvodce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101CFC40" w14:textId="1BCCA7A5" w:rsidR="0059142B" w:rsidRPr="006875E2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Strukturované předávání </w:t>
            </w:r>
            <w:r w:rsidR="006B0081"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informací – umění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logicky vést rozhovor a předávat informace krok za krokem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  <w:p w14:paraId="4305E81C" w14:textId="10AE4F38" w:rsidR="0059142B" w:rsidRPr="001511B9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V rámci své činnosti a role </w:t>
            </w:r>
            <w:r w:rsidR="00FF060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manažera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pro</w:t>
            </w:r>
            <w:r w:rsidR="00FF060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obc</w:t>
            </w:r>
            <w:r w:rsidR="00FF060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</w:t>
            </w:r>
            <w:r w:rsidR="006B008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je dále nutné rozvíjet z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ákladní psychologické vnímání </w:t>
            </w:r>
            <w:r w:rsidR="006B008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–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F060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politické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situace </w:t>
            </w:r>
            <w:r w:rsidR="004364CF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vedení </w:t>
            </w:r>
            <w:r w:rsidR="00FF060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obce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(např. </w:t>
            </w:r>
            <w:r w:rsidR="005463F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rozhodov</w:t>
            </w:r>
            <w:r w:rsidR="00FF060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ání zastupitelstva, </w:t>
            </w:r>
            <w:r w:rsidR="005463F7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komunikace s občany</w:t>
            </w:r>
            <w:r w:rsidRPr="006875E2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), respekt a empatie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050FD" w:rsidRPr="001511B9" w14:paraId="5780A028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B876D8D" w14:textId="2CD78AE6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65826C46" w14:textId="49BE05E9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8050FD" w:rsidRPr="00040C92" w14:paraId="53E2E6E6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7C8CF97E" w14:textId="7F5A51DC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474C443E" w14:textId="6756F970" w:rsidR="008050FD" w:rsidRPr="00040C92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8050FD" w:rsidRPr="001511B9" w14:paraId="5997935B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42C0E05E" w14:textId="42B4CD83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3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631FE4C0" w14:textId="78D18B51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8050FD" w:rsidRPr="001511B9" w14:paraId="384A4B86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26FD02B2" w14:textId="73644ED2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lastRenderedPageBreak/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535D2B13" w14:textId="698356BA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8050FD" w:rsidRPr="001511B9" w14:paraId="3559437C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1540226F" w14:textId="01D13115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5875AC21" w14:textId="35AEFFEB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59142B" w:rsidRPr="005D5C60" w14:paraId="622D78AB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3C7EA930" w14:textId="54502851" w:rsidR="0059142B" w:rsidRPr="00A26A3B" w:rsidRDefault="0059142B" w:rsidP="0059142B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Time-management a organizování práce</w:t>
            </w:r>
          </w:p>
        </w:tc>
      </w:tr>
      <w:tr w:rsidR="0059142B" w:rsidRPr="000C6B30" w14:paraId="4DADD26F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57B16FC" w14:textId="77777777" w:rsidR="0059142B" w:rsidRPr="001511B9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5E2D735F" w14:textId="4199E10F" w:rsidR="0059142B" w:rsidRPr="007F462A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Energetický manažer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má mít schopnosti efektivně plánovat, řídit a</w:t>
            </w:r>
            <w:r w:rsidR="00BB78D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vyhodnocovat svou práci tak, aby zachoval vysokou kvalitu služeb, dodržoval termíny a minimalizoval stres. Důraz je kladen na praktické dovednosti, které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využije při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zavádění energetického managementu,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vypracování výstupů i při komunikaci s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 samosprávou,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institucemi a</w:t>
            </w:r>
            <w:r w:rsidR="00BB78D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partnery</w:t>
            </w:r>
            <w:r w:rsidR="00BB78D3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proto je náplní kurzu rozvíjet schopnosti:</w:t>
            </w:r>
          </w:p>
          <w:p w14:paraId="10AFFBB3" w14:textId="01469B54" w:rsidR="0059142B" w:rsidRPr="007F462A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Plánování dne, týdne a zakázek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4A57C2FD" w14:textId="14BE13CD" w:rsidR="0059142B" w:rsidRPr="007F462A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Stanovování priorit a práce s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termíny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23E05042" w14:textId="740555A4" w:rsidR="0059142B" w:rsidRPr="007F462A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Digitální nástroje a praktická organizace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6F73C07A" w14:textId="4AB73A6D" w:rsidR="0059142B" w:rsidRPr="007F462A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Prevence přetížení a práce pod tlakem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46ABF39E" w14:textId="7ACD85F6" w:rsidR="0059142B" w:rsidRPr="000C6B30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7F462A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Organizace dlouhodobých projektů a spolupráce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050FD" w:rsidRPr="001511B9" w14:paraId="34AA7626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206EC498" w14:textId="04C5B1E1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5478ADA5" w14:textId="1EE73C9B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8050FD" w:rsidRPr="00040C92" w14:paraId="2798C4DB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A83562A" w14:textId="0D7F0BD4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6B8D523C" w14:textId="2FDB8D15" w:rsidR="008050FD" w:rsidRPr="00040C92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8050FD" w:rsidRPr="001511B9" w14:paraId="59709167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2AC4BF2E" w14:textId="2B15CDDF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2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342A64FA" w14:textId="4A0F8A84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8050FD" w:rsidRPr="001511B9" w14:paraId="69B2F6CA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4E86FA4D" w14:textId="61BF22E7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2B3D4CAB" w14:textId="405A8FDB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8050FD" w:rsidRPr="001511B9" w14:paraId="1594850F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11B285D7" w14:textId="5544066A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08C55683" w14:textId="616AFA69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59142B" w:rsidRPr="005D5C60" w14:paraId="794F38AA" w14:textId="77777777" w:rsidTr="00B9528B">
        <w:tc>
          <w:tcPr>
            <w:tcW w:w="8778" w:type="dxa"/>
            <w:gridSpan w:val="2"/>
            <w:shd w:val="clear" w:color="auto" w:fill="EAF1DD" w:themeFill="accent3" w:themeFillTint="33"/>
          </w:tcPr>
          <w:p w14:paraId="7DC13D07" w14:textId="4F02C8EF" w:rsidR="0059142B" w:rsidRPr="00A26A3B" w:rsidRDefault="005C4AF1" w:rsidP="0059142B">
            <w:pPr>
              <w:spacing w:before="120" w:after="1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Participace</w:t>
            </w:r>
            <w:r w:rsidR="0059142B"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</w:t>
            </w:r>
            <w:r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zapojování veřejnosti</w:t>
            </w:r>
            <w:r w:rsidR="0059142B"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, komunikace s </w:t>
            </w:r>
            <w:r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veřejností</w:t>
            </w:r>
          </w:p>
        </w:tc>
      </w:tr>
      <w:tr w:rsidR="0059142B" w:rsidRPr="001511B9" w14:paraId="5CA38275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6F3DCD2A" w14:textId="77777777" w:rsidR="0059142B" w:rsidRPr="001511B9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30F4A464" w14:textId="5B0A59FE" w:rsidR="0059142B" w:rsidRPr="00195919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Energetický manažer by měl být nejen technickým expertem pro samosprávu, ale i </w:t>
            </w:r>
            <w:r w:rsid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mediátorem </w:t>
            </w:r>
            <w:r w:rsidR="004A6E1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pro </w:t>
            </w:r>
            <w:r w:rsid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komunikac</w:t>
            </w:r>
            <w:r w:rsidR="004A6E1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i</w:t>
            </w:r>
            <w:r w:rsid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s</w:t>
            </w: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veřejností</w:t>
            </w:r>
            <w:r w:rsidR="006056BB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který dokáže srozumiteln</w:t>
            </w:r>
            <w:r w:rsidR="004A6E1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ě</w:t>
            </w: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A6E1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předat informace o záměrech samosprávy</w:t>
            </w:r>
            <w:r w:rsidR="006056BB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proto je náplní kurzu rozvíjet </w:t>
            </w:r>
            <w:r w:rsidR="006056BB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následující </w:t>
            </w: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schopnosti:</w:t>
            </w:r>
          </w:p>
          <w:p w14:paraId="34536BF7" w14:textId="372B39CB" w:rsidR="0059142B" w:rsidRPr="00195919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Specifika komunikace </w:t>
            </w:r>
            <w:r w:rsidR="0066255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="0066255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veřejností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64639502" w14:textId="6756263F" w:rsidR="0059142B" w:rsidRDefault="00662550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Způsoby zapojení veřejnosti a procesy participace</w:t>
            </w:r>
            <w:r w:rsidR="0059142B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(navázání důvěry</w:t>
            </w:r>
            <w:r w:rsidR="00774449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59142B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minimaliz</w:t>
            </w:r>
            <w:r w:rsidR="00774449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ace</w:t>
            </w:r>
            <w:r w:rsidR="0059142B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stud</w:t>
            </w:r>
            <w:r w:rsidR="00774449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u</w:t>
            </w:r>
            <w:r w:rsidR="0059142B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obran</w:t>
            </w:r>
            <w:r w:rsidR="00774449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y</w:t>
            </w:r>
            <w:r w:rsidR="0059142B"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 naslouchání a respekt, práce s emocemi)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089CA201" w14:textId="69E610BD" w:rsidR="00523FBB" w:rsidRPr="00195919" w:rsidRDefault="00523FB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Příprava procesů a osvěta veřejnosti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6A1C5987" w14:textId="1054F664" w:rsidR="0059142B" w:rsidRPr="00250C23" w:rsidRDefault="0059142B" w:rsidP="0059142B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Spolupráce s</w:t>
            </w:r>
            <w:r w:rsidR="0066255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odborníky</w:t>
            </w:r>
            <w:r w:rsidRPr="00195919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</w:t>
            </w:r>
            <w:r w:rsidR="00662550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jejich zapojení do procesů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050FD" w:rsidRPr="001511B9" w14:paraId="67239F85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7D0AA5C" w14:textId="5E1026CD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6B243574" w14:textId="1614C38B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8050FD" w:rsidRPr="00040C92" w14:paraId="4AD031FA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5CAB9F3C" w14:textId="184F40E4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3F08AC8B" w14:textId="486429D1" w:rsidR="008050FD" w:rsidRPr="00040C92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8050FD" w:rsidRPr="001511B9" w14:paraId="1F2548B3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301A29B9" w14:textId="1814B017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- min. 2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2A9B33F7" w14:textId="682AA299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8050FD" w:rsidRPr="001511B9" w14:paraId="19EBB71A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7462B6D1" w14:textId="6BA4B0C5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0A0C6E2F" w14:textId="30B619A0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8050FD" w:rsidRPr="001511B9" w14:paraId="592F9140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2DC1280" w14:textId="4516C01E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4FBE78DD" w14:textId="4F8A2C2A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59142B" w:rsidRPr="001511B9" w14:paraId="58AD560C" w14:textId="77777777" w:rsidTr="00B9528B">
        <w:trPr>
          <w:trHeight w:val="515"/>
        </w:trPr>
        <w:tc>
          <w:tcPr>
            <w:tcW w:w="8778" w:type="dxa"/>
            <w:gridSpan w:val="2"/>
            <w:shd w:val="clear" w:color="auto" w:fill="EAF1DD" w:themeFill="accent3" w:themeFillTint="33"/>
          </w:tcPr>
          <w:p w14:paraId="56B77FC4" w14:textId="27CAE637" w:rsidR="0059142B" w:rsidRPr="00A26A3B" w:rsidRDefault="0059142B" w:rsidP="0059142B">
            <w:pPr>
              <w:spacing w:before="120" w:after="120"/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Projektový a dotační management</w:t>
            </w:r>
          </w:p>
        </w:tc>
      </w:tr>
      <w:tr w:rsidR="0059142B" w:rsidRPr="001511B9" w14:paraId="5AB08F98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CCAEE04" w14:textId="24C53934" w:rsidR="0059142B" w:rsidRPr="00457226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Popis minimální</w:t>
            </w: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náplně okruhu</w:t>
            </w:r>
          </w:p>
        </w:tc>
        <w:tc>
          <w:tcPr>
            <w:tcW w:w="6089" w:type="dxa"/>
            <w:vAlign w:val="center"/>
          </w:tcPr>
          <w:p w14:paraId="05D2C0C4" w14:textId="7AEBF29F" w:rsidR="0059142B" w:rsidRPr="00B04B31" w:rsidRDefault="0059142B" w:rsidP="0059142B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B04B3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Energetický manažer musí často připravovat, řídit nebo dozorovat projekty financované z veřejných nebo evropských zdrojů. Kurz by mu měl dodat znalosti i praktické dovednosti, které potřebuje k</w:t>
            </w:r>
            <w:r w:rsidR="006057C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 </w:t>
            </w:r>
            <w:r w:rsidRPr="00B04B3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efektivnímu řízení investičních a renovačních projektů od myšlenky po realizaci</w:t>
            </w:r>
            <w:r w:rsidR="006057C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  <w:r w:rsidRPr="00B04B3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a proto je náplní kurzu rozvíjet </w:t>
            </w:r>
            <w:r w:rsidR="006057C8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následující </w:t>
            </w:r>
            <w:r w:rsidRPr="00B04B3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schopnosti:</w:t>
            </w:r>
          </w:p>
          <w:p w14:paraId="6DB1C8AB" w14:textId="720B9AD4" w:rsidR="0059142B" w:rsidRPr="00B04B31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B04B3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Základy projektového řízení (PM)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39640040" w14:textId="18288BC0" w:rsidR="0059142B" w:rsidRPr="00B04B31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B04B3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Dotační management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,</w:t>
            </w:r>
          </w:p>
          <w:p w14:paraId="6019D942" w14:textId="043760A1" w:rsidR="0059142B" w:rsidRPr="00B04B31" w:rsidRDefault="0059142B" w:rsidP="00C6284D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B04B31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Specifika energetických projektů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050FD" w:rsidRPr="001511B9" w14:paraId="4139B806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3F4B83D" w14:textId="620090AB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rozšiřující náplně okruhu </w:t>
            </w:r>
          </w:p>
        </w:tc>
        <w:tc>
          <w:tcPr>
            <w:tcW w:w="6089" w:type="dxa"/>
            <w:vAlign w:val="center"/>
          </w:tcPr>
          <w:p w14:paraId="5E4CBE9F" w14:textId="7B4A2F61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Uveďte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přidan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ou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hodnot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u</w:t>
            </w:r>
            <w:r w:rsidRPr="0020256B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 další témata apod.</w:t>
            </w:r>
          </w:p>
        </w:tc>
      </w:tr>
      <w:tr w:rsidR="008050FD" w:rsidRPr="001511B9" w14:paraId="7B0CBBED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20851C14" w14:textId="2E18A4C8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2D92FD50" w14:textId="10756846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524405">
              <w:rPr>
                <w:rFonts w:ascii="Segoe UI" w:eastAsia="Segoe UI" w:hAnsi="Segoe UI" w:cs="Segoe UI"/>
                <w:sz w:val="20"/>
                <w:szCs w:val="20"/>
                <w:lang w:eastAsia="cs-CZ"/>
              </w:rPr>
              <w:t>Prezenční</w:t>
            </w:r>
          </w:p>
        </w:tc>
      </w:tr>
      <w:tr w:rsidR="008050FD" w:rsidRPr="001511B9" w14:paraId="4EC4E8F6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42819329" w14:textId="74FBA5F8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bookmarkStart w:id="0" w:name="_Hlk202424341"/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- min. 3</w:t>
            </w:r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h</w:t>
            </w:r>
            <w:bookmarkEnd w:id="0"/>
            <w:r w:rsidR="001711CD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od.</w:t>
            </w:r>
          </w:p>
        </w:tc>
        <w:tc>
          <w:tcPr>
            <w:tcW w:w="6089" w:type="dxa"/>
            <w:vAlign w:val="center"/>
          </w:tcPr>
          <w:p w14:paraId="7FF756AB" w14:textId="43BD9680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8050FD" w:rsidRPr="001511B9" w14:paraId="12BA51E8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732A1588" w14:textId="46BC7DD7" w:rsidR="008050FD" w:rsidRPr="00457226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6089" w:type="dxa"/>
            <w:vAlign w:val="center"/>
          </w:tcPr>
          <w:p w14:paraId="3088FF63" w14:textId="20C20310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příslušného lektora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040C92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 případně </w:t>
            </w:r>
            <w:r w:rsidRPr="00FC53A4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lektor</w:t>
            </w: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y</w:t>
            </w:r>
            <w:r w:rsidRPr="001D5A03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. Počet lektorů bude zohledněn při posouzení tohoto dokumentu komisí.</w:t>
            </w:r>
          </w:p>
        </w:tc>
      </w:tr>
      <w:tr w:rsidR="008050FD" w:rsidRPr="001511B9" w14:paraId="70C9FBEB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4BDFD77F" w14:textId="6025A96C" w:rsidR="008050FD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655B0B36" w14:textId="28B2A4C5" w:rsidR="008050FD" w:rsidRPr="001511B9" w:rsidRDefault="008050FD" w:rsidP="008050FD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 O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dbornost lektorů bude zohledněna při posouzení tohoto dokumentu komisí.</w:t>
            </w:r>
          </w:p>
        </w:tc>
      </w:tr>
      <w:tr w:rsidR="001C0607" w:rsidRPr="001511B9" w14:paraId="2E338290" w14:textId="77777777" w:rsidTr="00B9528B">
        <w:trPr>
          <w:trHeight w:val="515"/>
        </w:trPr>
        <w:tc>
          <w:tcPr>
            <w:tcW w:w="8778" w:type="dxa"/>
            <w:gridSpan w:val="2"/>
            <w:shd w:val="clear" w:color="auto" w:fill="EAF1DD" w:themeFill="accent3" w:themeFillTint="33"/>
          </w:tcPr>
          <w:p w14:paraId="50642D87" w14:textId="77777777" w:rsidR="001C0607" w:rsidRPr="001511B9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A26A3B">
              <w:rPr>
                <w:rFonts w:ascii="Segoe UI" w:eastAsia="Segoe UI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Vlastní témata</w:t>
            </w:r>
            <w:r>
              <w:rPr>
                <w:rFonts w:ascii="Segoe UI" w:eastAsia="Segoe UI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 xml:space="preserve"> (specifikujte)</w:t>
            </w:r>
          </w:p>
        </w:tc>
      </w:tr>
      <w:tr w:rsidR="001C0607" w:rsidRPr="001511B9" w14:paraId="229368FB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924A515" w14:textId="77777777" w:rsidR="001C0607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 xml:space="preserve">Popis náplně okruhu </w:t>
            </w:r>
          </w:p>
        </w:tc>
        <w:tc>
          <w:tcPr>
            <w:tcW w:w="6089" w:type="dxa"/>
            <w:vAlign w:val="center"/>
          </w:tcPr>
          <w:p w14:paraId="5DDDD724" w14:textId="77777777" w:rsidR="001C0607" w:rsidRPr="001511B9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 xml:space="preserve">Doplňte. Popis </w:t>
            </w:r>
            <w:r w:rsidRPr="00EE7DD5"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bude zohledněna při posouzení tohoto dokumentu komisí.</w:t>
            </w:r>
          </w:p>
        </w:tc>
      </w:tr>
      <w:tr w:rsidR="001C0607" w14:paraId="58E98DF2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0C2F240D" w14:textId="77777777" w:rsidR="001C0607" w:rsidRPr="00457226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Forma realizace</w:t>
            </w:r>
          </w:p>
        </w:tc>
        <w:tc>
          <w:tcPr>
            <w:tcW w:w="6089" w:type="dxa"/>
            <w:vAlign w:val="center"/>
          </w:tcPr>
          <w:p w14:paraId="0786C96A" w14:textId="77777777" w:rsidR="001C0607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Volitelná (prezenční/on-line/kombinovaná) – doplňte.</w:t>
            </w:r>
          </w:p>
        </w:tc>
      </w:tr>
      <w:tr w:rsidR="001C0607" w:rsidRPr="001511B9" w14:paraId="63A79F3D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12F75DB9" w14:textId="77777777" w:rsidR="001C0607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0045722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6089" w:type="dxa"/>
            <w:vAlign w:val="center"/>
          </w:tcPr>
          <w:p w14:paraId="36D34FC2" w14:textId="77777777" w:rsidR="001C0607" w:rsidRPr="001511B9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1C0607" w:rsidRPr="001511B9" w14:paraId="55614FFA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3094D83A" w14:textId="77777777" w:rsidR="001C0607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Jmén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o</w:t>
            </w:r>
            <w:r>
              <w:t xml:space="preserve"> </w:t>
            </w:r>
            <w:r w:rsidRPr="00951752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 příjmení</w:t>
            </w:r>
            <w:r w:rsidRPr="7FA4C93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 xml:space="preserve"> lektor</w:t>
            </w:r>
            <w: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089" w:type="dxa"/>
            <w:vAlign w:val="center"/>
          </w:tcPr>
          <w:p w14:paraId="59380694" w14:textId="77777777" w:rsidR="001C0607" w:rsidRPr="001511B9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  <w:tr w:rsidR="001C0607" w:rsidRPr="001511B9" w14:paraId="6EA3A700" w14:textId="77777777" w:rsidTr="002D60DB">
        <w:trPr>
          <w:trHeight w:val="515"/>
        </w:trPr>
        <w:tc>
          <w:tcPr>
            <w:tcW w:w="2689" w:type="dxa"/>
            <w:shd w:val="clear" w:color="auto" w:fill="EAF1DD" w:themeFill="accent3" w:themeFillTint="33"/>
          </w:tcPr>
          <w:p w14:paraId="11461F76" w14:textId="77777777" w:rsidR="001C0607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V</w:t>
            </w:r>
            <w:r w:rsidRPr="00D51ED6"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  <w:t>zdělání a praxe lektora (odbornost ve vazbě na okruh)</w:t>
            </w:r>
          </w:p>
        </w:tc>
        <w:tc>
          <w:tcPr>
            <w:tcW w:w="6089" w:type="dxa"/>
            <w:vAlign w:val="center"/>
          </w:tcPr>
          <w:p w14:paraId="4A31AC16" w14:textId="77777777" w:rsidR="001C0607" w:rsidRPr="001511B9" w:rsidRDefault="001C0607" w:rsidP="00C33876">
            <w:pPr>
              <w:spacing w:before="120" w:after="120"/>
              <w:rPr>
                <w:rFonts w:ascii="Segoe UI" w:eastAsia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20"/>
                <w:szCs w:val="20"/>
                <w:lang w:eastAsia="cs-CZ"/>
              </w:rPr>
              <w:t>Doplňte.</w:t>
            </w:r>
          </w:p>
        </w:tc>
      </w:tr>
    </w:tbl>
    <w:p w14:paraId="1C66A8B2" w14:textId="49FAC35A" w:rsidR="00B6551E" w:rsidRDefault="00B6551E" w:rsidP="00E53833">
      <w:pPr>
        <w:rPr>
          <w:rFonts w:ascii="Segoe UI" w:hAnsi="Segoe UI" w:cs="Segoe UI"/>
          <w:b/>
          <w:bCs/>
          <w:sz w:val="20"/>
          <w:szCs w:val="20"/>
        </w:rPr>
      </w:pPr>
    </w:p>
    <w:sectPr w:rsidR="00B6551E" w:rsidSect="00C6284D">
      <w:headerReference w:type="default" r:id="rId11"/>
      <w:footerReference w:type="default" r:id="rId12"/>
      <w:pgSz w:w="11906" w:h="16838"/>
      <w:pgMar w:top="284" w:right="1417" w:bottom="1276" w:left="1701" w:header="332" w:footer="6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5F63" w14:textId="77777777" w:rsidR="007B62AC" w:rsidRDefault="007B62AC">
      <w:pPr>
        <w:spacing w:after="0" w:line="240" w:lineRule="auto"/>
      </w:pPr>
      <w:r>
        <w:separator/>
      </w:r>
    </w:p>
  </w:endnote>
  <w:endnote w:type="continuationSeparator" w:id="0">
    <w:p w14:paraId="4BBCF8AE" w14:textId="77777777" w:rsidR="007B62AC" w:rsidRDefault="007B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4B6B" w14:textId="77777777" w:rsidR="00F3409E" w:rsidRDefault="00F3409E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7EF28F" wp14:editId="3F2C35E9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F3F16" w14:textId="5098A3ED" w:rsidR="00F3409E" w:rsidRDefault="00F3409E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8931A1">
                            <w:rPr>
                              <w:rStyle w:val="slostrnky"/>
                              <w:noProof/>
                              <w:sz w:val="16"/>
                            </w:rPr>
                            <w:t>21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8931A1">
                            <w:rPr>
                              <w:rStyle w:val="slostrnky"/>
                              <w:noProof/>
                              <w:sz w:val="16"/>
                            </w:rPr>
                            <w:t>24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EF2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35.05pt;margin-top:800.1pt;width:72.8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" filled="f" stroked="f">
              <v:textbox style="mso-fit-shape-to-text:t" inset="0,0,0,0">
                <w:txbxContent>
                  <w:p w14:paraId="5D6F3F16" w14:textId="5098A3ED" w:rsidR="00F3409E" w:rsidRDefault="00F3409E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8931A1">
                      <w:rPr>
                        <w:rStyle w:val="slostrnky"/>
                        <w:noProof/>
                        <w:sz w:val="16"/>
                      </w:rPr>
                      <w:t>21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8931A1">
                      <w:rPr>
                        <w:rStyle w:val="slostrnky"/>
                        <w:noProof/>
                        <w:sz w:val="16"/>
                      </w:rPr>
                      <w:t>24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>Státní fond životního prostředí ČR</w:t>
    </w:r>
    <w:r>
      <w:rPr>
        <w:rFonts w:ascii="Segoe UI" w:hAnsi="Segoe UI" w:cs="Segoe UI"/>
        <w:sz w:val="16"/>
        <w:szCs w:val="16"/>
      </w:rPr>
      <w:t>, sídlo: Kaplanova 1931/1, 148 00 Praha 11</w:t>
    </w:r>
  </w:p>
  <w:p w14:paraId="0FD40610" w14:textId="77777777" w:rsidR="00F3409E" w:rsidRDefault="00F3409E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korespondenční a kontaktní adresa: Olbrachtova 2006/9, 140 00  Praha 4; IČ: 00020729</w:t>
    </w:r>
  </w:p>
  <w:p w14:paraId="53F949D6" w14:textId="797DDC7B" w:rsidR="00F3409E" w:rsidRDefault="00F3409E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www.narodniprogramzp.cz</w:t>
    </w:r>
  </w:p>
  <w:p w14:paraId="1D926F29" w14:textId="77777777" w:rsidR="00F3409E" w:rsidRDefault="00F3409E">
    <w:pPr>
      <w:pStyle w:val="Zpa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5C7D2" w14:textId="77777777" w:rsidR="007B62AC" w:rsidRDefault="007B62AC">
      <w:pPr>
        <w:spacing w:after="0" w:line="240" w:lineRule="auto"/>
      </w:pPr>
      <w:r>
        <w:separator/>
      </w:r>
    </w:p>
  </w:footnote>
  <w:footnote w:type="continuationSeparator" w:id="0">
    <w:p w14:paraId="30911A6D" w14:textId="77777777" w:rsidR="007B62AC" w:rsidRDefault="007B62AC">
      <w:pPr>
        <w:spacing w:after="0" w:line="240" w:lineRule="auto"/>
      </w:pPr>
      <w:r>
        <w:continuationSeparator/>
      </w:r>
    </w:p>
    <w:p w14:paraId="49AF9B5F" w14:textId="77777777" w:rsidR="007B62AC" w:rsidRDefault="007B62AC"/>
    <w:p w14:paraId="70E858D6" w14:textId="77777777" w:rsidR="007B62AC" w:rsidRDefault="007B62AC"/>
    <w:p w14:paraId="1CA4F4F8" w14:textId="77777777" w:rsidR="007B62AC" w:rsidRDefault="007B62AC"/>
  </w:footnote>
  <w:footnote w:type="continuationNotice" w:id="1">
    <w:p w14:paraId="344E145E" w14:textId="77777777" w:rsidR="007B62AC" w:rsidRDefault="007B62AC">
      <w:pPr>
        <w:spacing w:after="0" w:line="240" w:lineRule="auto"/>
      </w:pPr>
    </w:p>
    <w:p w14:paraId="32702E98" w14:textId="77777777" w:rsidR="007B62AC" w:rsidRDefault="007B6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A097" w14:textId="77777777" w:rsidR="00F3409E" w:rsidRDefault="00F3409E">
    <w:pPr>
      <w:pStyle w:val="Zhlav"/>
      <w:ind w:left="-851"/>
      <w:rPr>
        <w:rFonts w:eastAsia="Calibri" w:cs="Times New Roman"/>
        <w:lang w:eastAsia="cs-CZ"/>
      </w:rPr>
    </w:pPr>
  </w:p>
  <w:p w14:paraId="47BE9E84" w14:textId="77777777" w:rsidR="00F3409E" w:rsidRDefault="00F3409E">
    <w:pPr>
      <w:pStyle w:val="Zhlav"/>
      <w:ind w:left="-851" w:right="-284"/>
    </w:pPr>
    <w:r>
      <w:rPr>
        <w:lang w:eastAsia="cs-CZ"/>
      </w:rPr>
      <w:t xml:space="preserve">                  </w:t>
    </w:r>
    <w:r>
      <w:rPr>
        <w:noProof/>
        <w:lang w:eastAsia="cs-CZ"/>
      </w:rPr>
      <mc:AlternateContent>
        <mc:Choice Requires="wpg">
          <w:drawing>
            <wp:inline distT="0" distB="0" distL="0" distR="0" wp14:anchorId="24B76EB5" wp14:editId="2C1ED931">
              <wp:extent cx="5580380" cy="340852"/>
              <wp:effectExtent l="0" t="0" r="1270" b="2540"/>
              <wp:docPr id="1185886689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Záhlaví_EU NG_MZP_SFZP CR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80380" cy="3408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arto="http://schemas.microsoft.com/office/word/2006/arto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39.40pt;height:26.84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76D409BD" w14:textId="77777777" w:rsidR="00F3409E" w:rsidRDefault="00F3409E">
    <w:pPr>
      <w:rPr>
        <w:rFonts w:eastAsia="Calibri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424D"/>
    <w:multiLevelType w:val="multilevel"/>
    <w:tmpl w:val="7194BE1E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60FAE"/>
    <w:multiLevelType w:val="multilevel"/>
    <w:tmpl w:val="7A92B6E0"/>
    <w:lvl w:ilvl="0">
      <w:numFmt w:val="bullet"/>
      <w:pStyle w:val="Odrky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564"/>
    <w:multiLevelType w:val="hybridMultilevel"/>
    <w:tmpl w:val="716E03F6"/>
    <w:lvl w:ilvl="0" w:tplc="6D829F64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503EF"/>
    <w:multiLevelType w:val="hybridMultilevel"/>
    <w:tmpl w:val="322653E0"/>
    <w:lvl w:ilvl="0" w:tplc="6D829F64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6B11"/>
    <w:multiLevelType w:val="multilevel"/>
    <w:tmpl w:val="86165FA6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rove2"/>
      <w:lvlText w:val="%1.%2."/>
      <w:lvlJc w:val="left"/>
      <w:pPr>
        <w:ind w:left="1000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2915FE"/>
    <w:multiLevelType w:val="multilevel"/>
    <w:tmpl w:val="B43CFA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Segoe UI" w:hAnsi="Segoe UI" w:cs="Segoe U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9634A"/>
    <w:multiLevelType w:val="multilevel"/>
    <w:tmpl w:val="9A2C28E0"/>
    <w:lvl w:ilvl="0">
      <w:start w:val="1"/>
      <w:numFmt w:val="bullet"/>
      <w:pStyle w:val="Podnadpis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66010D"/>
    <w:multiLevelType w:val="multilevel"/>
    <w:tmpl w:val="0DA24A16"/>
    <w:lvl w:ilvl="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1565"/>
    <w:multiLevelType w:val="multilevel"/>
    <w:tmpl w:val="026AEE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Segoe UI" w:hAnsi="Segoe UI" w:cs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369834">
    <w:abstractNumId w:val="1"/>
  </w:num>
  <w:num w:numId="2" w16cid:durableId="1549486131">
    <w:abstractNumId w:val="7"/>
  </w:num>
  <w:num w:numId="3" w16cid:durableId="1141925053">
    <w:abstractNumId w:val="0"/>
  </w:num>
  <w:num w:numId="4" w16cid:durableId="8458048">
    <w:abstractNumId w:val="6"/>
  </w:num>
  <w:num w:numId="5" w16cid:durableId="187187429">
    <w:abstractNumId w:val="4"/>
  </w:num>
  <w:num w:numId="6" w16cid:durableId="1819103604">
    <w:abstractNumId w:val="3"/>
  </w:num>
  <w:num w:numId="7" w16cid:durableId="1826161629">
    <w:abstractNumId w:val="2"/>
  </w:num>
  <w:num w:numId="8" w16cid:durableId="1696878960">
    <w:abstractNumId w:val="8"/>
  </w:num>
  <w:num w:numId="9" w16cid:durableId="167183413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DD"/>
    <w:rsid w:val="000058B0"/>
    <w:rsid w:val="00006EEF"/>
    <w:rsid w:val="0001174E"/>
    <w:rsid w:val="0001187C"/>
    <w:rsid w:val="000213BB"/>
    <w:rsid w:val="00022058"/>
    <w:rsid w:val="0002368A"/>
    <w:rsid w:val="00026C76"/>
    <w:rsid w:val="00030ED6"/>
    <w:rsid w:val="00032123"/>
    <w:rsid w:val="000339D4"/>
    <w:rsid w:val="00037183"/>
    <w:rsid w:val="00040C92"/>
    <w:rsid w:val="00045C74"/>
    <w:rsid w:val="00045F34"/>
    <w:rsid w:val="00050E0C"/>
    <w:rsid w:val="00050E19"/>
    <w:rsid w:val="0006330E"/>
    <w:rsid w:val="000663C1"/>
    <w:rsid w:val="00067FCA"/>
    <w:rsid w:val="000713E5"/>
    <w:rsid w:val="00072365"/>
    <w:rsid w:val="00080883"/>
    <w:rsid w:val="00080D14"/>
    <w:rsid w:val="0008740B"/>
    <w:rsid w:val="00091966"/>
    <w:rsid w:val="000922EE"/>
    <w:rsid w:val="000965BE"/>
    <w:rsid w:val="000A018B"/>
    <w:rsid w:val="000A32D0"/>
    <w:rsid w:val="000A33B9"/>
    <w:rsid w:val="000B106B"/>
    <w:rsid w:val="000B171A"/>
    <w:rsid w:val="000C1FA9"/>
    <w:rsid w:val="000C6B30"/>
    <w:rsid w:val="000D0CCF"/>
    <w:rsid w:val="000D7DB1"/>
    <w:rsid w:val="000E0B34"/>
    <w:rsid w:val="000E0C01"/>
    <w:rsid w:val="000E0DF2"/>
    <w:rsid w:val="000E1F20"/>
    <w:rsid w:val="000E54FF"/>
    <w:rsid w:val="000F2B5C"/>
    <w:rsid w:val="000F76C7"/>
    <w:rsid w:val="00102408"/>
    <w:rsid w:val="00103550"/>
    <w:rsid w:val="001130F8"/>
    <w:rsid w:val="00115CAC"/>
    <w:rsid w:val="00116FFA"/>
    <w:rsid w:val="00117B52"/>
    <w:rsid w:val="0012057A"/>
    <w:rsid w:val="00120CC8"/>
    <w:rsid w:val="00126CBD"/>
    <w:rsid w:val="0013726F"/>
    <w:rsid w:val="001375D7"/>
    <w:rsid w:val="001419FD"/>
    <w:rsid w:val="00145836"/>
    <w:rsid w:val="00146ADC"/>
    <w:rsid w:val="001511B9"/>
    <w:rsid w:val="00151D10"/>
    <w:rsid w:val="001608E9"/>
    <w:rsid w:val="00162F0B"/>
    <w:rsid w:val="00170F42"/>
    <w:rsid w:val="001711CD"/>
    <w:rsid w:val="00172445"/>
    <w:rsid w:val="00184D2A"/>
    <w:rsid w:val="00195919"/>
    <w:rsid w:val="00195D0E"/>
    <w:rsid w:val="00197C94"/>
    <w:rsid w:val="001B6A32"/>
    <w:rsid w:val="001C0607"/>
    <w:rsid w:val="001C437D"/>
    <w:rsid w:val="001D2619"/>
    <w:rsid w:val="001D4BD9"/>
    <w:rsid w:val="001D5A03"/>
    <w:rsid w:val="001E2B4E"/>
    <w:rsid w:val="001E314E"/>
    <w:rsid w:val="001E4E0D"/>
    <w:rsid w:val="001E5475"/>
    <w:rsid w:val="001F0740"/>
    <w:rsid w:val="001F1945"/>
    <w:rsid w:val="001F2572"/>
    <w:rsid w:val="001F3968"/>
    <w:rsid w:val="001F6DE3"/>
    <w:rsid w:val="001F6FF4"/>
    <w:rsid w:val="0020256B"/>
    <w:rsid w:val="00213AB7"/>
    <w:rsid w:val="00214CB9"/>
    <w:rsid w:val="00216F09"/>
    <w:rsid w:val="002203A5"/>
    <w:rsid w:val="00220A66"/>
    <w:rsid w:val="0022108C"/>
    <w:rsid w:val="002304D6"/>
    <w:rsid w:val="0023369A"/>
    <w:rsid w:val="002347B8"/>
    <w:rsid w:val="002366C1"/>
    <w:rsid w:val="00242520"/>
    <w:rsid w:val="00242DFB"/>
    <w:rsid w:val="00246693"/>
    <w:rsid w:val="00246C54"/>
    <w:rsid w:val="002503B1"/>
    <w:rsid w:val="00250AEF"/>
    <w:rsid w:val="00250C23"/>
    <w:rsid w:val="00256DEE"/>
    <w:rsid w:val="0026392C"/>
    <w:rsid w:val="00264053"/>
    <w:rsid w:val="002647ED"/>
    <w:rsid w:val="0026489F"/>
    <w:rsid w:val="002665EA"/>
    <w:rsid w:val="00273B70"/>
    <w:rsid w:val="0027452E"/>
    <w:rsid w:val="0027678D"/>
    <w:rsid w:val="002776C3"/>
    <w:rsid w:val="002822F0"/>
    <w:rsid w:val="002833A6"/>
    <w:rsid w:val="00284E6F"/>
    <w:rsid w:val="0028789F"/>
    <w:rsid w:val="00290D6E"/>
    <w:rsid w:val="0029E6CB"/>
    <w:rsid w:val="002A3F71"/>
    <w:rsid w:val="002A5210"/>
    <w:rsid w:val="002C11CE"/>
    <w:rsid w:val="002C459D"/>
    <w:rsid w:val="002C5502"/>
    <w:rsid w:val="002C6A9B"/>
    <w:rsid w:val="002C73C0"/>
    <w:rsid w:val="002D1FDB"/>
    <w:rsid w:val="002D35BE"/>
    <w:rsid w:val="002D60DB"/>
    <w:rsid w:val="002D731F"/>
    <w:rsid w:val="002E3264"/>
    <w:rsid w:val="002E4697"/>
    <w:rsid w:val="002E54F6"/>
    <w:rsid w:val="002E7BF4"/>
    <w:rsid w:val="002F1084"/>
    <w:rsid w:val="00302951"/>
    <w:rsid w:val="0031437E"/>
    <w:rsid w:val="00315524"/>
    <w:rsid w:val="00321640"/>
    <w:rsid w:val="00322E18"/>
    <w:rsid w:val="00331D39"/>
    <w:rsid w:val="00342B84"/>
    <w:rsid w:val="003436A9"/>
    <w:rsid w:val="00347223"/>
    <w:rsid w:val="00347451"/>
    <w:rsid w:val="00350423"/>
    <w:rsid w:val="00364463"/>
    <w:rsid w:val="00364F77"/>
    <w:rsid w:val="00366302"/>
    <w:rsid w:val="00366C96"/>
    <w:rsid w:val="0037312D"/>
    <w:rsid w:val="00376CAB"/>
    <w:rsid w:val="003870CB"/>
    <w:rsid w:val="00387BC8"/>
    <w:rsid w:val="003A3D49"/>
    <w:rsid w:val="003B1AA4"/>
    <w:rsid w:val="003B451B"/>
    <w:rsid w:val="003B6D12"/>
    <w:rsid w:val="003C2CE0"/>
    <w:rsid w:val="003C7E27"/>
    <w:rsid w:val="003D2EB4"/>
    <w:rsid w:val="003E4847"/>
    <w:rsid w:val="003E4C3E"/>
    <w:rsid w:val="003E7455"/>
    <w:rsid w:val="003F004B"/>
    <w:rsid w:val="003F09D5"/>
    <w:rsid w:val="003F4DC7"/>
    <w:rsid w:val="00401E09"/>
    <w:rsid w:val="0040559E"/>
    <w:rsid w:val="004076CE"/>
    <w:rsid w:val="00411B93"/>
    <w:rsid w:val="00414707"/>
    <w:rsid w:val="004175B7"/>
    <w:rsid w:val="00422414"/>
    <w:rsid w:val="00426524"/>
    <w:rsid w:val="00433722"/>
    <w:rsid w:val="004364CF"/>
    <w:rsid w:val="00440391"/>
    <w:rsid w:val="00442796"/>
    <w:rsid w:val="00453974"/>
    <w:rsid w:val="00454FFF"/>
    <w:rsid w:val="00457226"/>
    <w:rsid w:val="00460EF9"/>
    <w:rsid w:val="00461FF3"/>
    <w:rsid w:val="00463DCD"/>
    <w:rsid w:val="00465465"/>
    <w:rsid w:val="00465E25"/>
    <w:rsid w:val="00466024"/>
    <w:rsid w:val="00466C68"/>
    <w:rsid w:val="004710E3"/>
    <w:rsid w:val="00476661"/>
    <w:rsid w:val="00480903"/>
    <w:rsid w:val="00484ED8"/>
    <w:rsid w:val="0048579E"/>
    <w:rsid w:val="004918B9"/>
    <w:rsid w:val="00491C1C"/>
    <w:rsid w:val="004945AC"/>
    <w:rsid w:val="0049726B"/>
    <w:rsid w:val="004977F5"/>
    <w:rsid w:val="004A0D80"/>
    <w:rsid w:val="004A1693"/>
    <w:rsid w:val="004A40D8"/>
    <w:rsid w:val="004A6E11"/>
    <w:rsid w:val="004B61D6"/>
    <w:rsid w:val="004C018B"/>
    <w:rsid w:val="004C0DA5"/>
    <w:rsid w:val="004C33DD"/>
    <w:rsid w:val="004C5DF7"/>
    <w:rsid w:val="004E2A9C"/>
    <w:rsid w:val="004E3A44"/>
    <w:rsid w:val="004E7DC5"/>
    <w:rsid w:val="004F21B3"/>
    <w:rsid w:val="004F4499"/>
    <w:rsid w:val="004F4E95"/>
    <w:rsid w:val="004F54E6"/>
    <w:rsid w:val="004F76E7"/>
    <w:rsid w:val="0050161C"/>
    <w:rsid w:val="00505F3B"/>
    <w:rsid w:val="00511DEC"/>
    <w:rsid w:val="0051498C"/>
    <w:rsid w:val="00514F3B"/>
    <w:rsid w:val="0051721E"/>
    <w:rsid w:val="00523FBB"/>
    <w:rsid w:val="00524405"/>
    <w:rsid w:val="005271BD"/>
    <w:rsid w:val="005306EC"/>
    <w:rsid w:val="005360BD"/>
    <w:rsid w:val="005375E9"/>
    <w:rsid w:val="00540EAE"/>
    <w:rsid w:val="00541AAD"/>
    <w:rsid w:val="00541C55"/>
    <w:rsid w:val="00541C96"/>
    <w:rsid w:val="00542DF9"/>
    <w:rsid w:val="00543769"/>
    <w:rsid w:val="005463F7"/>
    <w:rsid w:val="00553BD4"/>
    <w:rsid w:val="00554250"/>
    <w:rsid w:val="0056015B"/>
    <w:rsid w:val="00560FBD"/>
    <w:rsid w:val="00561AE5"/>
    <w:rsid w:val="00570CAB"/>
    <w:rsid w:val="00572447"/>
    <w:rsid w:val="00575811"/>
    <w:rsid w:val="00576FD9"/>
    <w:rsid w:val="005849B7"/>
    <w:rsid w:val="00587B24"/>
    <w:rsid w:val="00587F10"/>
    <w:rsid w:val="0059142B"/>
    <w:rsid w:val="00591461"/>
    <w:rsid w:val="005932C3"/>
    <w:rsid w:val="005952D0"/>
    <w:rsid w:val="005959A4"/>
    <w:rsid w:val="005A3F0F"/>
    <w:rsid w:val="005A6F86"/>
    <w:rsid w:val="005A7C5F"/>
    <w:rsid w:val="005A7F77"/>
    <w:rsid w:val="005B4A3D"/>
    <w:rsid w:val="005B63B8"/>
    <w:rsid w:val="005C2CA3"/>
    <w:rsid w:val="005C3AAA"/>
    <w:rsid w:val="005C4928"/>
    <w:rsid w:val="005C4AF1"/>
    <w:rsid w:val="005C5B74"/>
    <w:rsid w:val="005D49AA"/>
    <w:rsid w:val="005D5C60"/>
    <w:rsid w:val="005F4198"/>
    <w:rsid w:val="005F7577"/>
    <w:rsid w:val="006004CA"/>
    <w:rsid w:val="006056BB"/>
    <w:rsid w:val="006057C8"/>
    <w:rsid w:val="0060615B"/>
    <w:rsid w:val="006162A5"/>
    <w:rsid w:val="00617EDF"/>
    <w:rsid w:val="006242EF"/>
    <w:rsid w:val="00645AA0"/>
    <w:rsid w:val="0065192B"/>
    <w:rsid w:val="00652070"/>
    <w:rsid w:val="00656D48"/>
    <w:rsid w:val="0066133A"/>
    <w:rsid w:val="006615EC"/>
    <w:rsid w:val="00662550"/>
    <w:rsid w:val="00664AA4"/>
    <w:rsid w:val="00665EEF"/>
    <w:rsid w:val="006723F0"/>
    <w:rsid w:val="006743D9"/>
    <w:rsid w:val="0067793B"/>
    <w:rsid w:val="00677A70"/>
    <w:rsid w:val="006803F5"/>
    <w:rsid w:val="006875E2"/>
    <w:rsid w:val="00692D1F"/>
    <w:rsid w:val="00692F5C"/>
    <w:rsid w:val="00696111"/>
    <w:rsid w:val="0069769A"/>
    <w:rsid w:val="006B0081"/>
    <w:rsid w:val="006B1C51"/>
    <w:rsid w:val="006B3A26"/>
    <w:rsid w:val="006B587F"/>
    <w:rsid w:val="006B5AA7"/>
    <w:rsid w:val="006B6BCD"/>
    <w:rsid w:val="006B7E23"/>
    <w:rsid w:val="006C34DC"/>
    <w:rsid w:val="006C5F49"/>
    <w:rsid w:val="006D15AE"/>
    <w:rsid w:val="006D5577"/>
    <w:rsid w:val="006D77FF"/>
    <w:rsid w:val="006E1AC1"/>
    <w:rsid w:val="006E64AF"/>
    <w:rsid w:val="006E76CB"/>
    <w:rsid w:val="006E7773"/>
    <w:rsid w:val="006F0AD8"/>
    <w:rsid w:val="006F706F"/>
    <w:rsid w:val="00701C79"/>
    <w:rsid w:val="007073DE"/>
    <w:rsid w:val="00710678"/>
    <w:rsid w:val="0072022F"/>
    <w:rsid w:val="00726069"/>
    <w:rsid w:val="00736FCD"/>
    <w:rsid w:val="007430C0"/>
    <w:rsid w:val="007454DB"/>
    <w:rsid w:val="00746DFC"/>
    <w:rsid w:val="00746F45"/>
    <w:rsid w:val="00747DB5"/>
    <w:rsid w:val="0075185F"/>
    <w:rsid w:val="00753D02"/>
    <w:rsid w:val="0075664D"/>
    <w:rsid w:val="00765701"/>
    <w:rsid w:val="00765892"/>
    <w:rsid w:val="00774449"/>
    <w:rsid w:val="00774604"/>
    <w:rsid w:val="00780626"/>
    <w:rsid w:val="00783313"/>
    <w:rsid w:val="007841F8"/>
    <w:rsid w:val="00786303"/>
    <w:rsid w:val="00786C6E"/>
    <w:rsid w:val="00787DBD"/>
    <w:rsid w:val="0079113F"/>
    <w:rsid w:val="007935B8"/>
    <w:rsid w:val="007963C1"/>
    <w:rsid w:val="007A6FA1"/>
    <w:rsid w:val="007A7D6B"/>
    <w:rsid w:val="007B62AC"/>
    <w:rsid w:val="007B79D9"/>
    <w:rsid w:val="007B7C9F"/>
    <w:rsid w:val="007C27F8"/>
    <w:rsid w:val="007C3539"/>
    <w:rsid w:val="007C51EE"/>
    <w:rsid w:val="007C5DE9"/>
    <w:rsid w:val="007D0E59"/>
    <w:rsid w:val="007D57AC"/>
    <w:rsid w:val="007D5DB7"/>
    <w:rsid w:val="007E0694"/>
    <w:rsid w:val="007E25FD"/>
    <w:rsid w:val="007E4034"/>
    <w:rsid w:val="007E5A57"/>
    <w:rsid w:val="007F17B2"/>
    <w:rsid w:val="007F35CF"/>
    <w:rsid w:val="007F462A"/>
    <w:rsid w:val="00800149"/>
    <w:rsid w:val="00802BA6"/>
    <w:rsid w:val="0080375A"/>
    <w:rsid w:val="008050FD"/>
    <w:rsid w:val="00806B2E"/>
    <w:rsid w:val="0081042F"/>
    <w:rsid w:val="00811856"/>
    <w:rsid w:val="00812FC1"/>
    <w:rsid w:val="008223F4"/>
    <w:rsid w:val="008271D2"/>
    <w:rsid w:val="00827529"/>
    <w:rsid w:val="0083041F"/>
    <w:rsid w:val="00832920"/>
    <w:rsid w:val="00837DFB"/>
    <w:rsid w:val="00840B21"/>
    <w:rsid w:val="00846A86"/>
    <w:rsid w:val="00850B1C"/>
    <w:rsid w:val="00852583"/>
    <w:rsid w:val="00854B3A"/>
    <w:rsid w:val="00856F4B"/>
    <w:rsid w:val="00866D4C"/>
    <w:rsid w:val="008831E3"/>
    <w:rsid w:val="008842FE"/>
    <w:rsid w:val="00885B33"/>
    <w:rsid w:val="008876AB"/>
    <w:rsid w:val="008931A1"/>
    <w:rsid w:val="008934C7"/>
    <w:rsid w:val="0089491B"/>
    <w:rsid w:val="008A2A5C"/>
    <w:rsid w:val="008A4565"/>
    <w:rsid w:val="008A5674"/>
    <w:rsid w:val="008B4901"/>
    <w:rsid w:val="008B4DCC"/>
    <w:rsid w:val="008B6D71"/>
    <w:rsid w:val="008B7A0A"/>
    <w:rsid w:val="008B7AD3"/>
    <w:rsid w:val="008C6DE2"/>
    <w:rsid w:val="008D12BB"/>
    <w:rsid w:val="008F59BB"/>
    <w:rsid w:val="00901225"/>
    <w:rsid w:val="00905E6F"/>
    <w:rsid w:val="00906414"/>
    <w:rsid w:val="00906B66"/>
    <w:rsid w:val="00914DD0"/>
    <w:rsid w:val="009152FC"/>
    <w:rsid w:val="00916909"/>
    <w:rsid w:val="00922B2D"/>
    <w:rsid w:val="00922C13"/>
    <w:rsid w:val="00936255"/>
    <w:rsid w:val="009409CE"/>
    <w:rsid w:val="00944A5A"/>
    <w:rsid w:val="00950AF7"/>
    <w:rsid w:val="00951752"/>
    <w:rsid w:val="00953DEB"/>
    <w:rsid w:val="009554B3"/>
    <w:rsid w:val="00957BD1"/>
    <w:rsid w:val="00961595"/>
    <w:rsid w:val="0096162B"/>
    <w:rsid w:val="00967449"/>
    <w:rsid w:val="00970D95"/>
    <w:rsid w:val="00974C72"/>
    <w:rsid w:val="00985F7B"/>
    <w:rsid w:val="00996EBF"/>
    <w:rsid w:val="00997761"/>
    <w:rsid w:val="009A719E"/>
    <w:rsid w:val="009B4269"/>
    <w:rsid w:val="009C1CDD"/>
    <w:rsid w:val="009C3130"/>
    <w:rsid w:val="009D4348"/>
    <w:rsid w:val="009D5A01"/>
    <w:rsid w:val="009D6AC7"/>
    <w:rsid w:val="009D787A"/>
    <w:rsid w:val="009E05A8"/>
    <w:rsid w:val="009E38C5"/>
    <w:rsid w:val="009E4DE2"/>
    <w:rsid w:val="009E69A9"/>
    <w:rsid w:val="00A00E99"/>
    <w:rsid w:val="00A02B5D"/>
    <w:rsid w:val="00A06539"/>
    <w:rsid w:val="00A1504D"/>
    <w:rsid w:val="00A22C76"/>
    <w:rsid w:val="00A2543F"/>
    <w:rsid w:val="00A26A3B"/>
    <w:rsid w:val="00A329DE"/>
    <w:rsid w:val="00A32FF3"/>
    <w:rsid w:val="00A35E0E"/>
    <w:rsid w:val="00A372FA"/>
    <w:rsid w:val="00A37916"/>
    <w:rsid w:val="00A4077B"/>
    <w:rsid w:val="00A44503"/>
    <w:rsid w:val="00A47630"/>
    <w:rsid w:val="00A5119A"/>
    <w:rsid w:val="00A52895"/>
    <w:rsid w:val="00A541A8"/>
    <w:rsid w:val="00A5627E"/>
    <w:rsid w:val="00A60BDC"/>
    <w:rsid w:val="00A61414"/>
    <w:rsid w:val="00A617E8"/>
    <w:rsid w:val="00A617F9"/>
    <w:rsid w:val="00A71ECB"/>
    <w:rsid w:val="00A743CC"/>
    <w:rsid w:val="00A76972"/>
    <w:rsid w:val="00A774C4"/>
    <w:rsid w:val="00A7773F"/>
    <w:rsid w:val="00A92360"/>
    <w:rsid w:val="00AC514E"/>
    <w:rsid w:val="00AC6053"/>
    <w:rsid w:val="00AD2AFD"/>
    <w:rsid w:val="00AD4E6E"/>
    <w:rsid w:val="00AD4F06"/>
    <w:rsid w:val="00AE1E0C"/>
    <w:rsid w:val="00AE3430"/>
    <w:rsid w:val="00AE538D"/>
    <w:rsid w:val="00AE7165"/>
    <w:rsid w:val="00AF34E1"/>
    <w:rsid w:val="00B013DF"/>
    <w:rsid w:val="00B014CD"/>
    <w:rsid w:val="00B04B31"/>
    <w:rsid w:val="00B06C86"/>
    <w:rsid w:val="00B141FD"/>
    <w:rsid w:val="00B217FF"/>
    <w:rsid w:val="00B24000"/>
    <w:rsid w:val="00B2489D"/>
    <w:rsid w:val="00B37E2C"/>
    <w:rsid w:val="00B4280B"/>
    <w:rsid w:val="00B4456B"/>
    <w:rsid w:val="00B44B03"/>
    <w:rsid w:val="00B522A3"/>
    <w:rsid w:val="00B525F7"/>
    <w:rsid w:val="00B539CA"/>
    <w:rsid w:val="00B55D3F"/>
    <w:rsid w:val="00B6551E"/>
    <w:rsid w:val="00B65EB7"/>
    <w:rsid w:val="00B73718"/>
    <w:rsid w:val="00B84DD0"/>
    <w:rsid w:val="00B91D4D"/>
    <w:rsid w:val="00B9528B"/>
    <w:rsid w:val="00B96821"/>
    <w:rsid w:val="00BA27A0"/>
    <w:rsid w:val="00BA3775"/>
    <w:rsid w:val="00BA41E2"/>
    <w:rsid w:val="00BA5197"/>
    <w:rsid w:val="00BB1387"/>
    <w:rsid w:val="00BB3486"/>
    <w:rsid w:val="00BB352A"/>
    <w:rsid w:val="00BB78D3"/>
    <w:rsid w:val="00BC12C5"/>
    <w:rsid w:val="00BC48D7"/>
    <w:rsid w:val="00BC4CD3"/>
    <w:rsid w:val="00BC52D3"/>
    <w:rsid w:val="00BC6AA1"/>
    <w:rsid w:val="00BD0DBE"/>
    <w:rsid w:val="00BD6EDD"/>
    <w:rsid w:val="00BD77FC"/>
    <w:rsid w:val="00BE0B56"/>
    <w:rsid w:val="00BE4217"/>
    <w:rsid w:val="00BE7E6D"/>
    <w:rsid w:val="00BF3329"/>
    <w:rsid w:val="00BF57D5"/>
    <w:rsid w:val="00C027B2"/>
    <w:rsid w:val="00C03753"/>
    <w:rsid w:val="00C104CA"/>
    <w:rsid w:val="00C117D4"/>
    <w:rsid w:val="00C17851"/>
    <w:rsid w:val="00C17B5A"/>
    <w:rsid w:val="00C23A1A"/>
    <w:rsid w:val="00C2599D"/>
    <w:rsid w:val="00C2781C"/>
    <w:rsid w:val="00C3024E"/>
    <w:rsid w:val="00C315B1"/>
    <w:rsid w:val="00C334C3"/>
    <w:rsid w:val="00C34310"/>
    <w:rsid w:val="00C35AF6"/>
    <w:rsid w:val="00C41E5B"/>
    <w:rsid w:val="00C43495"/>
    <w:rsid w:val="00C47005"/>
    <w:rsid w:val="00C50780"/>
    <w:rsid w:val="00C52511"/>
    <w:rsid w:val="00C60350"/>
    <w:rsid w:val="00C6121B"/>
    <w:rsid w:val="00C6284D"/>
    <w:rsid w:val="00C63C90"/>
    <w:rsid w:val="00C64BF7"/>
    <w:rsid w:val="00C7204B"/>
    <w:rsid w:val="00C73659"/>
    <w:rsid w:val="00C760B2"/>
    <w:rsid w:val="00C76C91"/>
    <w:rsid w:val="00C779EB"/>
    <w:rsid w:val="00C90EDD"/>
    <w:rsid w:val="00C9109C"/>
    <w:rsid w:val="00C924A2"/>
    <w:rsid w:val="00C96F66"/>
    <w:rsid w:val="00CA24FE"/>
    <w:rsid w:val="00CA378B"/>
    <w:rsid w:val="00CA7628"/>
    <w:rsid w:val="00CB0154"/>
    <w:rsid w:val="00CC1193"/>
    <w:rsid w:val="00CC16D7"/>
    <w:rsid w:val="00CD3006"/>
    <w:rsid w:val="00CD713E"/>
    <w:rsid w:val="00CE3AF0"/>
    <w:rsid w:val="00CE579C"/>
    <w:rsid w:val="00CE626E"/>
    <w:rsid w:val="00CF1AE8"/>
    <w:rsid w:val="00CF231E"/>
    <w:rsid w:val="00CF24EE"/>
    <w:rsid w:val="00CF6930"/>
    <w:rsid w:val="00CF6971"/>
    <w:rsid w:val="00D00ECB"/>
    <w:rsid w:val="00D013AF"/>
    <w:rsid w:val="00D04786"/>
    <w:rsid w:val="00D05366"/>
    <w:rsid w:val="00D05524"/>
    <w:rsid w:val="00D132E8"/>
    <w:rsid w:val="00D16593"/>
    <w:rsid w:val="00D1687B"/>
    <w:rsid w:val="00D26162"/>
    <w:rsid w:val="00D27ACF"/>
    <w:rsid w:val="00D31208"/>
    <w:rsid w:val="00D3402A"/>
    <w:rsid w:val="00D357CD"/>
    <w:rsid w:val="00D370DD"/>
    <w:rsid w:val="00D3720E"/>
    <w:rsid w:val="00D404D8"/>
    <w:rsid w:val="00D4129F"/>
    <w:rsid w:val="00D43004"/>
    <w:rsid w:val="00D430F7"/>
    <w:rsid w:val="00D467DB"/>
    <w:rsid w:val="00D51ED6"/>
    <w:rsid w:val="00D51FD4"/>
    <w:rsid w:val="00D529F7"/>
    <w:rsid w:val="00D56AD5"/>
    <w:rsid w:val="00D760A8"/>
    <w:rsid w:val="00D8022B"/>
    <w:rsid w:val="00D84F07"/>
    <w:rsid w:val="00D86D93"/>
    <w:rsid w:val="00D87580"/>
    <w:rsid w:val="00D9028A"/>
    <w:rsid w:val="00DA156A"/>
    <w:rsid w:val="00DA60E0"/>
    <w:rsid w:val="00DA61E0"/>
    <w:rsid w:val="00DA79DD"/>
    <w:rsid w:val="00DB2519"/>
    <w:rsid w:val="00DB4BF7"/>
    <w:rsid w:val="00DB5A68"/>
    <w:rsid w:val="00DB7488"/>
    <w:rsid w:val="00DC0D09"/>
    <w:rsid w:val="00DC3482"/>
    <w:rsid w:val="00DC60D0"/>
    <w:rsid w:val="00DD1AB9"/>
    <w:rsid w:val="00DD3B1B"/>
    <w:rsid w:val="00DD5FCF"/>
    <w:rsid w:val="00DD6CDD"/>
    <w:rsid w:val="00DF3503"/>
    <w:rsid w:val="00E000C5"/>
    <w:rsid w:val="00E02B07"/>
    <w:rsid w:val="00E1129F"/>
    <w:rsid w:val="00E14662"/>
    <w:rsid w:val="00E20534"/>
    <w:rsid w:val="00E22F4E"/>
    <w:rsid w:val="00E231E1"/>
    <w:rsid w:val="00E32938"/>
    <w:rsid w:val="00E370EF"/>
    <w:rsid w:val="00E4265B"/>
    <w:rsid w:val="00E4390D"/>
    <w:rsid w:val="00E507EF"/>
    <w:rsid w:val="00E53833"/>
    <w:rsid w:val="00E63B56"/>
    <w:rsid w:val="00E70B0A"/>
    <w:rsid w:val="00E743C2"/>
    <w:rsid w:val="00E832E1"/>
    <w:rsid w:val="00E86119"/>
    <w:rsid w:val="00E90423"/>
    <w:rsid w:val="00E94D3F"/>
    <w:rsid w:val="00E97A4A"/>
    <w:rsid w:val="00E97B24"/>
    <w:rsid w:val="00EA2E04"/>
    <w:rsid w:val="00EB6787"/>
    <w:rsid w:val="00EC5CD8"/>
    <w:rsid w:val="00EC7DED"/>
    <w:rsid w:val="00ED0281"/>
    <w:rsid w:val="00EF2E52"/>
    <w:rsid w:val="00EF5110"/>
    <w:rsid w:val="00F0516C"/>
    <w:rsid w:val="00F05E03"/>
    <w:rsid w:val="00F13FE9"/>
    <w:rsid w:val="00F16012"/>
    <w:rsid w:val="00F16368"/>
    <w:rsid w:val="00F2214B"/>
    <w:rsid w:val="00F30F22"/>
    <w:rsid w:val="00F3409E"/>
    <w:rsid w:val="00F45A19"/>
    <w:rsid w:val="00F46541"/>
    <w:rsid w:val="00F51AD2"/>
    <w:rsid w:val="00F533D4"/>
    <w:rsid w:val="00F5659E"/>
    <w:rsid w:val="00F57A3A"/>
    <w:rsid w:val="00F61764"/>
    <w:rsid w:val="00F63A08"/>
    <w:rsid w:val="00F76641"/>
    <w:rsid w:val="00F80D80"/>
    <w:rsid w:val="00F84CC6"/>
    <w:rsid w:val="00F850DE"/>
    <w:rsid w:val="00F85508"/>
    <w:rsid w:val="00F87E3D"/>
    <w:rsid w:val="00FA0B42"/>
    <w:rsid w:val="00FA59A5"/>
    <w:rsid w:val="00FC08F6"/>
    <w:rsid w:val="00FC29BD"/>
    <w:rsid w:val="00FC4381"/>
    <w:rsid w:val="00FC53A4"/>
    <w:rsid w:val="00FC59B0"/>
    <w:rsid w:val="00FC68C6"/>
    <w:rsid w:val="00FE061A"/>
    <w:rsid w:val="00FE0867"/>
    <w:rsid w:val="00FE3E50"/>
    <w:rsid w:val="00FE4513"/>
    <w:rsid w:val="00FE4521"/>
    <w:rsid w:val="00FE45DB"/>
    <w:rsid w:val="00FF0601"/>
    <w:rsid w:val="00FF1A50"/>
    <w:rsid w:val="00FF1AB7"/>
    <w:rsid w:val="00FF3796"/>
    <w:rsid w:val="00FF38F0"/>
    <w:rsid w:val="05659033"/>
    <w:rsid w:val="099C119C"/>
    <w:rsid w:val="162D73F7"/>
    <w:rsid w:val="25B438DA"/>
    <w:rsid w:val="2EC4F108"/>
    <w:rsid w:val="37B0A644"/>
    <w:rsid w:val="38F362F2"/>
    <w:rsid w:val="51DB0CBC"/>
    <w:rsid w:val="53883A07"/>
    <w:rsid w:val="5458932F"/>
    <w:rsid w:val="5DBB5EA4"/>
    <w:rsid w:val="6572BF5F"/>
    <w:rsid w:val="68E8E06C"/>
    <w:rsid w:val="7111B2A1"/>
    <w:rsid w:val="76EC6B9E"/>
    <w:rsid w:val="7A59F29F"/>
    <w:rsid w:val="7DE4C880"/>
    <w:rsid w:val="7FA4C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3F8E3"/>
  <w15:docId w15:val="{81BD0E7A-F705-4699-8E4E-B09FC82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360" w:line="240" w:lineRule="auto"/>
      <w:jc w:val="both"/>
      <w:outlineLvl w:val="0"/>
    </w:pPr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120"/>
      <w:outlineLvl w:val="1"/>
    </w:pPr>
    <w:rPr>
      <w:rFonts w:ascii="Segoe UI" w:eastAsiaTheme="majorEastAsia" w:hAnsi="Segoe UI" w:cstheme="majorBidi"/>
      <w:b/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Default">
    <w:name w:val="Default"/>
    <w:pPr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Theme="majorEastAsia" w:hAnsi="Segoe UI" w:cstheme="majorBidi"/>
      <w:b/>
      <w:b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odmnky0">
    <w:name w:val="Podmínky"/>
    <w:basedOn w:val="Odstavecseseznamem"/>
    <w:link w:val="PodmnkyChar"/>
    <w:qFormat/>
    <w:p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PodmnkyChar">
    <w:name w:val="Podmínky Char"/>
    <w:basedOn w:val="Standardnpsmoodstavce"/>
    <w:link w:val="Podmnky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pPr>
      <w:numPr>
        <w:numId w:val="1"/>
      </w:num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OdrkyChar">
    <w:name w:val="Odrážky Char"/>
    <w:basedOn w:val="Standardnpsmoodstavce"/>
    <w:link w:val="Odrky"/>
    <w:rPr>
      <w:rFonts w:ascii="Segoe UI" w:hAnsi="Segoe UI"/>
      <w:sz w:val="20"/>
    </w:rPr>
  </w:style>
  <w:style w:type="paragraph" w:customStyle="1" w:styleId="odrka1">
    <w:name w:val="odrážka 1"/>
    <w:basedOn w:val="Odstavecseseznamem"/>
    <w:link w:val="odrka1Char"/>
    <w:qFormat/>
    <w:pPr>
      <w:numPr>
        <w:numId w:val="2"/>
      </w:numPr>
      <w:spacing w:after="100"/>
      <w:contextualSpacing w:val="0"/>
      <w:jc w:val="both"/>
    </w:pPr>
    <w:rPr>
      <w:rFonts w:ascii="Segoe UI" w:hAnsi="Segoe UI"/>
      <w:sz w:val="20"/>
    </w:rPr>
  </w:style>
  <w:style w:type="character" w:customStyle="1" w:styleId="odrka1Char">
    <w:name w:val="odrážka 1 Char"/>
    <w:basedOn w:val="Standardnpsmoodstavce"/>
    <w:link w:val="odrka1"/>
    <w:rPr>
      <w:rFonts w:ascii="Segoe UI" w:hAnsi="Segoe UI"/>
      <w:sz w:val="20"/>
    </w:rPr>
  </w:style>
  <w:style w:type="paragraph" w:customStyle="1" w:styleId="podmnky">
    <w:name w:val="podmínky"/>
    <w:basedOn w:val="Normln"/>
    <w:link w:val="podmnkyChar0"/>
    <w:qFormat/>
    <w:pPr>
      <w:numPr>
        <w:numId w:val="3"/>
      </w:numPr>
      <w:spacing w:after="100"/>
      <w:jc w:val="both"/>
    </w:pPr>
    <w:rPr>
      <w:rFonts w:ascii="Segoe UI" w:hAnsi="Segoe UI"/>
      <w:sz w:val="20"/>
    </w:rPr>
  </w:style>
  <w:style w:type="paragraph" w:customStyle="1" w:styleId="Odrky2">
    <w:name w:val="Odrážky 2"/>
    <w:basedOn w:val="Odstavecseseznamem"/>
    <w:qFormat/>
    <w:pPr>
      <w:spacing w:after="100"/>
      <w:contextualSpacing w:val="0"/>
      <w:jc w:val="both"/>
    </w:pPr>
    <w:rPr>
      <w:rFonts w:ascii="Segoe UI" w:hAnsi="Segoe UI" w:cs="Segoe UI"/>
      <w:sz w:val="20"/>
      <w:szCs w:val="20"/>
    </w:rPr>
  </w:style>
  <w:style w:type="character" w:customStyle="1" w:styleId="podmnkyChar0">
    <w:name w:val="podmínky Char"/>
    <w:basedOn w:val="Standardnpsmoodstavce"/>
    <w:link w:val="podmnky"/>
    <w:rPr>
      <w:rFonts w:ascii="Segoe UI" w:hAnsi="Segoe UI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Segoe UI" w:hAnsi="Segoe UI" w:cs="Segoe UI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numId w:val="4"/>
      </w:numPr>
      <w:spacing w:before="200" w:after="0" w:line="24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PodnadpisChar1">
    <w:name w:val="Podnadpis Char1"/>
    <w:basedOn w:val="Standardnpsmoodstavce"/>
    <w:uiPriority w:val="11"/>
    <w:rPr>
      <w:rFonts w:eastAsiaTheme="minorEastAsia"/>
      <w:color w:val="5A5A5A" w:themeColor="text1" w:themeTint="A5"/>
      <w:spacing w:val="15"/>
    </w:r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ve1">
    <w:name w:val="úroveň 1"/>
    <w:basedOn w:val="Normln"/>
    <w:qFormat/>
    <w:pPr>
      <w:keepNext/>
      <w:numPr>
        <w:numId w:val="5"/>
      </w:numPr>
      <w:tabs>
        <w:tab w:val="left" w:pos="567"/>
      </w:tabs>
      <w:spacing w:before="360" w:after="120" w:line="264" w:lineRule="auto"/>
    </w:pPr>
    <w:rPr>
      <w:rFonts w:ascii="Segoe UI" w:eastAsia="Times New Roman" w:hAnsi="Segoe UI" w:cs="Segoe UI"/>
      <w:b/>
      <w:caps/>
      <w:sz w:val="20"/>
      <w:szCs w:val="24"/>
      <w:lang w:eastAsia="cs-CZ"/>
    </w:rPr>
  </w:style>
  <w:style w:type="paragraph" w:customStyle="1" w:styleId="rove2">
    <w:name w:val="úroveň 2"/>
    <w:basedOn w:val="Normln"/>
    <w:link w:val="rove2Char"/>
    <w:qFormat/>
    <w:pPr>
      <w:widowControl w:val="0"/>
      <w:numPr>
        <w:ilvl w:val="1"/>
        <w:numId w:val="5"/>
      </w:numPr>
      <w:spacing w:after="120" w:line="240" w:lineRule="auto"/>
      <w:ind w:left="432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rove3">
    <w:name w:val="úroveň 3"/>
    <w:basedOn w:val="Normln"/>
    <w:qFormat/>
    <w:pPr>
      <w:numPr>
        <w:ilvl w:val="2"/>
        <w:numId w:val="5"/>
      </w:numPr>
      <w:spacing w:before="120" w:after="120" w:line="240" w:lineRule="auto"/>
      <w:jc w:val="both"/>
    </w:pPr>
    <w:rPr>
      <w:rFonts w:ascii="Segoe UI" w:eastAsia="Times New Roman" w:hAnsi="Segoe UI" w:cs="Segoe UI"/>
      <w:iCs/>
      <w:sz w:val="20"/>
      <w:szCs w:val="20"/>
      <w:lang w:eastAsia="cs-CZ"/>
    </w:rPr>
  </w:style>
  <w:style w:type="character" w:customStyle="1" w:styleId="rove2Char">
    <w:name w:val="úroveň 2 Char"/>
    <w:link w:val="rove2"/>
    <w:rPr>
      <w:rFonts w:ascii="Segoe UI" w:eastAsia="Times New Roman" w:hAnsi="Segoe UI" w:cs="Segoe UI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semiHidden/>
    <w:unhideWhenUsed/>
    <w:pPr>
      <w:spacing w:after="100"/>
    </w:pPr>
  </w:style>
  <w:style w:type="paragraph" w:customStyle="1" w:styleId="pf0">
    <w:name w:val="pf0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xxmsonormal">
    <w:name w:val="x_xmsonormal"/>
    <w:basedOn w:val="Normln"/>
    <w:pPr>
      <w:spacing w:after="0" w:line="240" w:lineRule="auto"/>
    </w:pPr>
    <w:rPr>
      <w:rFonts w:ascii="Aptos" w:hAnsi="Aptos" w:cs="Aptos"/>
      <w:lang w:eastAsia="cs-CZ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AE7165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ln"/>
    <w:rsid w:val="004F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61764"/>
    <w:rPr>
      <w:b/>
      <w:bCs/>
    </w:rPr>
  </w:style>
  <w:style w:type="table" w:customStyle="1" w:styleId="TableGridLight1">
    <w:name w:val="Table Grid Light1"/>
    <w:basedOn w:val="Normlntabulka"/>
    <w:uiPriority w:val="59"/>
    <w:rsid w:val="00A02B5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Normlntabulka"/>
    <w:uiPriority w:val="5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rsid w:val="00A02B5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ct-span">
    <w:name w:val="ct-span"/>
    <w:basedOn w:val="Standardnpsmoodstavce"/>
    <w:rsid w:val="00F3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E3996-AC62-4B49-B964-CD1CE0395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E67BE3-AAE3-47A9-A591-F9E2A5466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7D9CF-55B1-4A8F-B767-7D2E8230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EB725-81F6-465D-876C-96100CB5C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6413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Šotola Petr</dc:creator>
  <cp:keywords/>
  <cp:lastModifiedBy>Šotola Petr</cp:lastModifiedBy>
  <cp:revision>5</cp:revision>
  <dcterms:created xsi:type="dcterms:W3CDTF">2025-07-03T11:30:00Z</dcterms:created>
  <dcterms:modified xsi:type="dcterms:W3CDTF">2025-07-04T11:32:00Z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MZP/2024/320/332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MZP/2024/320/332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0x01010016C1F66EDD2A934886AF2F64A9FC74BF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14.3.2024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&lt;TABLE&gt;&lt;TR&gt;&lt;TD&gt;Č.j.:&lt;/TD&gt;&lt;TD&gt;MZP/2024/320/332&lt;/TD&gt;&lt;/TR&gt;&lt;TR&gt;&lt;TD&gt;&lt;/TD&gt;&lt;TD&gt;&lt;/TD&gt;&lt;/TR&gt;&lt;/TABLE&gt;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Jan Kochan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ENV/2024/230894</vt:lpwstr>
  </property>
  <property fmtid="{D5CDD505-2E9C-101B-9397-08002B2CF9AE}" pid="20" name="Key_BarCode_Pisemnost">
    <vt:lpwstr>*B002498925*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4</vt:lpwstr>
  </property>
  <property fmtid="{D5CDD505-2E9C-101B-9397-08002B2CF9AE}" pid="29" name="PocetListu_Pisemnost">
    <vt:lpwstr>4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ENV/2024/230894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ZN/MZP/2024/320/48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PV - Výzva NPŽP č. 1/2024 na téma "energetická osvěta a dotační poradenství"</vt:lpwstr>
  </property>
  <property fmtid="{D5CDD505-2E9C-101B-9397-08002B2CF9AE}" pid="43" name="Zkratka_SpisovyUzel_PoziceZodpo_Pisemnost">
    <vt:lpwstr>320</vt:lpwstr>
  </property>
</Properties>
</file>